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31D" w:rsidRPr="00924FA3" w:rsidRDefault="0013531D">
      <w:r w:rsidRPr="00924FA3">
        <w:rPr>
          <w:noProof/>
        </w:rPr>
        <w:drawing>
          <wp:anchor distT="0" distB="0" distL="114300" distR="114300" simplePos="0" relativeHeight="251661312" behindDoc="0" locked="0" layoutInCell="1" allowOverlap="1">
            <wp:simplePos x="0" y="0"/>
            <wp:positionH relativeFrom="column">
              <wp:posOffset>3079115</wp:posOffset>
            </wp:positionH>
            <wp:positionV relativeFrom="paragraph">
              <wp:posOffset>281305</wp:posOffset>
            </wp:positionV>
            <wp:extent cx="2562225" cy="1924050"/>
            <wp:effectExtent l="19050" t="0" r="9525" b="0"/>
            <wp:wrapNone/>
            <wp:docPr id="2" name="Image 1" descr="AV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ION.gif"/>
                    <pic:cNvPicPr/>
                  </pic:nvPicPr>
                  <pic:blipFill>
                    <a:blip r:embed="rId9"/>
                    <a:stretch>
                      <a:fillRect/>
                    </a:stretch>
                  </pic:blipFill>
                  <pic:spPr>
                    <a:xfrm>
                      <a:off x="0" y="0"/>
                      <a:ext cx="2562225" cy="1924050"/>
                    </a:xfrm>
                    <a:prstGeom prst="rect">
                      <a:avLst/>
                    </a:prstGeom>
                  </pic:spPr>
                </pic:pic>
              </a:graphicData>
            </a:graphic>
          </wp:anchor>
        </w:drawing>
      </w:r>
    </w:p>
    <w:p w:rsidR="0013531D" w:rsidRPr="00924FA3" w:rsidRDefault="0013531D"/>
    <w:p w:rsidR="00812837" w:rsidRPr="00924FA3" w:rsidRDefault="00812837"/>
    <w:p w:rsidR="00812837" w:rsidRPr="00924FA3" w:rsidRDefault="00812837"/>
    <w:p w:rsidR="00812837" w:rsidRPr="00924FA3" w:rsidRDefault="00812837"/>
    <w:p w:rsidR="00812837" w:rsidRPr="00924FA3" w:rsidRDefault="00812837"/>
    <w:p w:rsidR="00812837" w:rsidRPr="00924FA3" w:rsidRDefault="00812837"/>
    <w:p w:rsidR="00812837" w:rsidRPr="00924FA3" w:rsidRDefault="00F37168">
      <w:r>
        <w:rPr>
          <w:noProof/>
          <w:lang w:eastAsia="en-US"/>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8" type="#_x0000_t156" style="position:absolute;margin-left:27.4pt;margin-top:5.25pt;width:430.45pt;height:170.05pt;z-index:251660288" adj=",10801" fillcolor="#99f" stroked="f">
            <v:fill color2="#099" focus="100%" type="gradient"/>
            <v:shadow on="t" color="silver" opacity="52429f" offset="3pt,3pt"/>
            <v:textpath style="font-family:&quot;Times New Roman&quot;;v-text-kern:t" trim="t" fitpath="t" xscale="f" string="Conducir en Florida"/>
          </v:shape>
        </w:pict>
      </w:r>
    </w:p>
    <w:p w:rsidR="00812837" w:rsidRPr="00924FA3" w:rsidRDefault="00812837"/>
    <w:p w:rsidR="00812837" w:rsidRPr="00924FA3" w:rsidRDefault="00812837"/>
    <w:p w:rsidR="00812837" w:rsidRPr="00924FA3" w:rsidRDefault="00812837"/>
    <w:p w:rsidR="0013531D" w:rsidRPr="00924FA3" w:rsidRDefault="00F82B38">
      <w:r w:rsidRPr="00924FA3">
        <w:rPr>
          <w:noProof/>
        </w:rPr>
        <w:drawing>
          <wp:anchor distT="0" distB="0" distL="114300" distR="114300" simplePos="0" relativeHeight="251663360" behindDoc="0" locked="0" layoutInCell="1" allowOverlap="1">
            <wp:simplePos x="0" y="0"/>
            <wp:positionH relativeFrom="column">
              <wp:posOffset>4443730</wp:posOffset>
            </wp:positionH>
            <wp:positionV relativeFrom="paragraph">
              <wp:posOffset>3280410</wp:posOffset>
            </wp:positionV>
            <wp:extent cx="1197610" cy="1371600"/>
            <wp:effectExtent l="19050" t="0" r="254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197610" cy="1371600"/>
                    </a:xfrm>
                    <a:prstGeom prst="rect">
                      <a:avLst/>
                    </a:prstGeom>
                    <a:noFill/>
                  </pic:spPr>
                </pic:pic>
              </a:graphicData>
            </a:graphic>
          </wp:anchor>
        </w:drawing>
      </w:r>
      <w:r w:rsidR="00812837" w:rsidRPr="00924FA3">
        <w:rPr>
          <w:noProof/>
        </w:rPr>
        <w:drawing>
          <wp:anchor distT="0" distB="0" distL="114300" distR="114300" simplePos="0" relativeHeight="251662336" behindDoc="0" locked="0" layoutInCell="1" allowOverlap="1">
            <wp:simplePos x="0" y="0"/>
            <wp:positionH relativeFrom="column">
              <wp:posOffset>33655</wp:posOffset>
            </wp:positionH>
            <wp:positionV relativeFrom="paragraph">
              <wp:posOffset>1642110</wp:posOffset>
            </wp:positionV>
            <wp:extent cx="2297430" cy="1143000"/>
            <wp:effectExtent l="19050" t="0" r="762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297430" cy="1143000"/>
                    </a:xfrm>
                    <a:prstGeom prst="rect">
                      <a:avLst/>
                    </a:prstGeom>
                    <a:noFill/>
                  </pic:spPr>
                </pic:pic>
              </a:graphicData>
            </a:graphic>
          </wp:anchor>
        </w:drawing>
      </w:r>
      <w:r w:rsidR="0013531D" w:rsidRPr="00924FA3">
        <w:br w:type="page"/>
      </w:r>
    </w:p>
    <w:p w:rsidR="00812837" w:rsidRPr="00924FA3" w:rsidRDefault="00812837" w:rsidP="00BC4D56">
      <w:pPr>
        <w:pStyle w:val="Ttulo1"/>
      </w:pPr>
      <w:bookmarkStart w:id="0" w:name="_Toc519992498"/>
      <w:r w:rsidRPr="00924FA3">
        <w:lastRenderedPageBreak/>
        <w:t>Condu</w:t>
      </w:r>
      <w:r w:rsidR="009473E6" w:rsidRPr="00924FA3">
        <w:t>C</w:t>
      </w:r>
      <w:r w:rsidRPr="00924FA3">
        <w:t>ir</w:t>
      </w:r>
    </w:p>
    <w:p w:rsidR="00895D75" w:rsidRPr="00924FA3" w:rsidRDefault="009473E6" w:rsidP="00F82B38">
      <w:pPr>
        <w:pStyle w:val="Ttulo2"/>
      </w:pPr>
      <w:r w:rsidRPr="00924FA3">
        <w:t>Circulación por carretera</w:t>
      </w:r>
      <w:bookmarkEnd w:id="0"/>
    </w:p>
    <w:p w:rsidR="00895D75" w:rsidRPr="00924FA3" w:rsidRDefault="009473E6">
      <w:pPr>
        <w:jc w:val="both"/>
        <w:rPr>
          <w:rFonts w:cs="Arial"/>
          <w:sz w:val="24"/>
        </w:rPr>
      </w:pPr>
      <w:r w:rsidRPr="00924FA3">
        <w:rPr>
          <w:rFonts w:cs="Arial"/>
          <w:sz w:val="24"/>
        </w:rPr>
        <w:t>En Estados Unidos se conduce por la derecha y se adelanta por la izquierda. No está prohibido adelantar por la derecha: simplemente es imprescindible señalar cualquier cambio de dirección. La velocidad máxima autorizada es 25 mi/h (40 km/h) en ciudad y de 55 mi/h (88 km/h) en la mayoría de las carreteras. Tiene un control estricto y por ello se cumple estrictamente. Puesto que estos datos son variables, el consejo es seguir exactamente las instrucciones. Sea muy prudente con los autobuses escolares puesto que suelen detenerse con frecuencia</w:t>
      </w:r>
      <w:r w:rsidR="00895D75" w:rsidRPr="00924FA3">
        <w:rPr>
          <w:rFonts w:cs="Arial"/>
          <w:sz w:val="24"/>
        </w:rPr>
        <w:t>…</w:t>
      </w:r>
    </w:p>
    <w:p w:rsidR="00BB30A2" w:rsidRPr="00924FA3" w:rsidRDefault="009473E6">
      <w:pPr>
        <w:jc w:val="both"/>
        <w:rPr>
          <w:rFonts w:cs="Arial"/>
          <w:sz w:val="24"/>
        </w:rPr>
      </w:pPr>
      <w:r w:rsidRPr="00924FA3">
        <w:rPr>
          <w:rFonts w:cs="Arial"/>
          <w:sz w:val="24"/>
        </w:rPr>
        <w:t>En los asientos delanteros, utilice siempre el cinturón de seguridad.</w:t>
      </w:r>
      <w:r w:rsidR="00BB30A2" w:rsidRPr="00924FA3">
        <w:rPr>
          <w:rFonts w:cs="Arial"/>
          <w:sz w:val="24"/>
        </w:rPr>
        <w:t xml:space="preserve"> Los giros a la izquierda en un cruce se hacen de la manera más corta, es decir, cortando el carril del automovilista que viene de frente, sin intentar rodear el obstáculo o mojón que pued</w:t>
      </w:r>
      <w:r w:rsidR="00E26F6B">
        <w:rPr>
          <w:rFonts w:cs="Arial"/>
          <w:sz w:val="24"/>
        </w:rPr>
        <w:t>e</w:t>
      </w:r>
      <w:r w:rsidR="00BB30A2" w:rsidRPr="00924FA3">
        <w:rPr>
          <w:rFonts w:cs="Arial"/>
          <w:sz w:val="24"/>
        </w:rPr>
        <w:t xml:space="preserve"> encontrarse a la derecha. Se pueden cruzar las bandas blancas medianas (continuas o discontinuas) en la medida en que la circulación lo permita, pero no es así con las bandas amarillas simples o dobles. </w:t>
      </w:r>
    </w:p>
    <w:p w:rsidR="00895D75" w:rsidRPr="00924FA3" w:rsidRDefault="00BB30A2">
      <w:pPr>
        <w:jc w:val="both"/>
        <w:rPr>
          <w:rFonts w:cs="Arial"/>
          <w:sz w:val="24"/>
        </w:rPr>
      </w:pPr>
      <w:r w:rsidRPr="00924FA3">
        <w:rPr>
          <w:rFonts w:cs="Arial"/>
          <w:sz w:val="24"/>
        </w:rPr>
        <w:t xml:space="preserve">Está prohibido estacionar en las aceras, cerca de las bocas de incendio, de los semáforos, al lado de las calzadas en las aglomeraciones o en las áreas cualificadas como </w:t>
      </w:r>
      <w:r w:rsidR="00895D75" w:rsidRPr="00924FA3">
        <w:rPr>
          <w:rFonts w:cs="Arial"/>
          <w:i/>
          <w:sz w:val="24"/>
        </w:rPr>
        <w:t>Tow Away Zones</w:t>
      </w:r>
      <w:r w:rsidR="00895D75" w:rsidRPr="00924FA3">
        <w:rPr>
          <w:rFonts w:cs="Arial"/>
          <w:sz w:val="24"/>
        </w:rPr>
        <w:t xml:space="preserve">. </w:t>
      </w:r>
      <w:r w:rsidRPr="00924FA3">
        <w:rPr>
          <w:rFonts w:cs="Arial"/>
          <w:sz w:val="24"/>
        </w:rPr>
        <w:t xml:space="preserve">El riesgo es que su coche sea llevado hasta el depósito </w:t>
      </w:r>
      <w:r w:rsidR="00C41635" w:rsidRPr="00924FA3">
        <w:rPr>
          <w:rFonts w:cs="Arial"/>
          <w:sz w:val="24"/>
        </w:rPr>
        <w:t>y que usted deba asumir el coste. Conviene evitarlo porque resulta caro</w:t>
      </w:r>
      <w:r w:rsidR="00895D75" w:rsidRPr="00924FA3">
        <w:rPr>
          <w:rFonts w:cs="Arial"/>
          <w:sz w:val="24"/>
        </w:rPr>
        <w:t>.</w:t>
      </w:r>
    </w:p>
    <w:p w:rsidR="00895D75" w:rsidRPr="00924FA3" w:rsidRDefault="003A1746">
      <w:pPr>
        <w:spacing w:after="720"/>
        <w:jc w:val="both"/>
        <w:rPr>
          <w:rFonts w:ascii="Arial" w:hAnsi="Arial" w:cs="Arial"/>
          <w:sz w:val="24"/>
        </w:rPr>
      </w:pPr>
      <w:r>
        <w:rPr>
          <w:rFonts w:cs="Arial"/>
          <w:noProof/>
          <w:sz w:val="20"/>
        </w:rPr>
        <mc:AlternateContent>
          <mc:Choice Requires="wps">
            <w:drawing>
              <wp:anchor distT="0" distB="0" distL="114300" distR="114300" simplePos="0" relativeHeight="251656192" behindDoc="0" locked="0" layoutInCell="1" allowOverlap="1">
                <wp:simplePos x="0" y="0"/>
                <wp:positionH relativeFrom="column">
                  <wp:posOffset>46355</wp:posOffset>
                </wp:positionH>
                <wp:positionV relativeFrom="paragraph">
                  <wp:posOffset>454660</wp:posOffset>
                </wp:positionV>
                <wp:extent cx="5715000" cy="2924810"/>
                <wp:effectExtent l="12700" t="8255" r="6350"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24810"/>
                        </a:xfrm>
                        <a:prstGeom prst="rect">
                          <a:avLst/>
                        </a:prstGeom>
                        <a:solidFill>
                          <a:srgbClr val="CCFFFF"/>
                        </a:solidFill>
                        <a:ln w="9525">
                          <a:solidFill>
                            <a:srgbClr val="0000FF"/>
                          </a:solidFill>
                          <a:miter lim="800000"/>
                          <a:headEnd/>
                          <a:tailEnd/>
                        </a:ln>
                      </wps:spPr>
                      <wps:txbx>
                        <w:txbxContent>
                          <w:p w:rsidR="00895D75" w:rsidRPr="00E64798" w:rsidRDefault="00895D75">
                            <w:pPr>
                              <w:jc w:val="center"/>
                              <w:rPr>
                                <w:rFonts w:ascii="Arial" w:hAnsi="Arial" w:cs="Arial"/>
                                <w:b/>
                                <w:bCs/>
                                <w:sz w:val="24"/>
                              </w:rPr>
                            </w:pPr>
                            <w:r w:rsidRPr="00E64798">
                              <w:rPr>
                                <w:rFonts w:ascii="Arial" w:hAnsi="Arial" w:cs="Arial"/>
                                <w:b/>
                                <w:bCs/>
                                <w:sz w:val="24"/>
                              </w:rPr>
                              <w:t>C</w:t>
                            </w:r>
                            <w:r w:rsidR="00C41635" w:rsidRPr="00E64798">
                              <w:rPr>
                                <w:rFonts w:ascii="Arial" w:hAnsi="Arial" w:cs="Arial"/>
                                <w:b/>
                                <w:bCs/>
                                <w:sz w:val="24"/>
                              </w:rPr>
                              <w:t>ómo orientarse en carretera y autopista</w:t>
                            </w:r>
                          </w:p>
                          <w:p w:rsidR="00895D75" w:rsidRPr="00E64798" w:rsidRDefault="00C41635">
                            <w:pPr>
                              <w:jc w:val="both"/>
                              <w:rPr>
                                <w:rFonts w:cs="Arial"/>
                                <w:sz w:val="20"/>
                                <w:szCs w:val="20"/>
                              </w:rPr>
                            </w:pPr>
                            <w:r w:rsidRPr="00E64798">
                              <w:rPr>
                                <w:rFonts w:cs="Arial"/>
                                <w:sz w:val="20"/>
                                <w:szCs w:val="20"/>
                              </w:rPr>
                              <w:t>En Estados Unidos es necesario conocer el nombre y sobre todo el número de la carretera y su destino (orientación norte, sur, este u oeste). Se pueden encontrar numerosos tipos de infraestructura</w:t>
                            </w:r>
                            <w:r w:rsidR="00C5247E">
                              <w:rPr>
                                <w:rFonts w:cs="Arial"/>
                                <w:sz w:val="20"/>
                                <w:szCs w:val="20"/>
                              </w:rPr>
                              <w:t xml:space="preserve"> vial.</w:t>
                            </w:r>
                            <w:r w:rsidRPr="00E64798">
                              <w:rPr>
                                <w:rFonts w:cs="Arial"/>
                                <w:sz w:val="20"/>
                                <w:szCs w:val="20"/>
                              </w:rPr>
                              <w:t xml:space="preserve"> </w:t>
                            </w:r>
                          </w:p>
                          <w:p w:rsidR="00895D75" w:rsidRPr="00E64798" w:rsidRDefault="00895D75">
                            <w:pPr>
                              <w:jc w:val="both"/>
                              <w:rPr>
                                <w:rFonts w:cs="Arial"/>
                                <w:sz w:val="20"/>
                                <w:szCs w:val="20"/>
                              </w:rPr>
                            </w:pPr>
                            <w:r w:rsidRPr="00E64798">
                              <w:rPr>
                                <w:rFonts w:cs="Arial"/>
                                <w:b/>
                                <w:bCs/>
                                <w:sz w:val="20"/>
                                <w:szCs w:val="20"/>
                              </w:rPr>
                              <w:t>L</w:t>
                            </w:r>
                            <w:r w:rsidR="00C41635" w:rsidRPr="00E64798">
                              <w:rPr>
                                <w:rFonts w:cs="Arial"/>
                                <w:b/>
                                <w:bCs/>
                                <w:sz w:val="20"/>
                                <w:szCs w:val="20"/>
                              </w:rPr>
                              <w:t>a</w:t>
                            </w:r>
                            <w:r w:rsidRPr="00E64798">
                              <w:rPr>
                                <w:rFonts w:cs="Arial"/>
                                <w:b/>
                                <w:bCs/>
                                <w:sz w:val="20"/>
                                <w:szCs w:val="20"/>
                              </w:rPr>
                              <w:t>s Interstates Highways</w:t>
                            </w:r>
                            <w:r w:rsidRPr="00E64798">
                              <w:rPr>
                                <w:rFonts w:cs="Arial"/>
                                <w:sz w:val="20"/>
                                <w:szCs w:val="20"/>
                              </w:rPr>
                              <w:t xml:space="preserve">, </w:t>
                            </w:r>
                            <w:r w:rsidR="00C41635" w:rsidRPr="00E64798">
                              <w:rPr>
                                <w:rFonts w:cs="Arial"/>
                                <w:sz w:val="20"/>
                                <w:szCs w:val="20"/>
                              </w:rPr>
                              <w:t>que equivalen a nuestras autopistas, están señalizadas con paneles azul blanco y rojo, en los que se encuentra una (I), de Interstates. Llevan números - pares para los enlaces E-O, e impares para los enlaces N-S -con una N (North) para indicar que la carretera va en dirección norte, o S (South) para el sur, E para el este (</w:t>
                            </w:r>
                            <w:r w:rsidR="00C41635" w:rsidRPr="00E64798">
                              <w:rPr>
                                <w:rFonts w:cs="Arial"/>
                                <w:i/>
                                <w:sz w:val="20"/>
                                <w:szCs w:val="20"/>
                              </w:rPr>
                              <w:t>East</w:t>
                            </w:r>
                            <w:r w:rsidR="00C41635" w:rsidRPr="00E64798">
                              <w:rPr>
                                <w:rFonts w:cs="Arial"/>
                                <w:sz w:val="20"/>
                                <w:szCs w:val="20"/>
                              </w:rPr>
                              <w:t>) y W para el oeste (</w:t>
                            </w:r>
                            <w:r w:rsidR="00C41635" w:rsidRPr="00E64798">
                              <w:rPr>
                                <w:rFonts w:cs="Arial"/>
                                <w:i/>
                                <w:sz w:val="20"/>
                                <w:szCs w:val="20"/>
                              </w:rPr>
                              <w:t>West</w:t>
                            </w:r>
                            <w:r w:rsidR="00C41635" w:rsidRPr="00E64798">
                              <w:rPr>
                                <w:rFonts w:cs="Arial"/>
                                <w:sz w:val="20"/>
                                <w:szCs w:val="20"/>
                              </w:rPr>
                              <w:t xml:space="preserve">). </w:t>
                            </w:r>
                          </w:p>
                          <w:p w:rsidR="00895D75" w:rsidRPr="00E64798" w:rsidRDefault="00895D75">
                            <w:pPr>
                              <w:jc w:val="both"/>
                              <w:rPr>
                                <w:rFonts w:cs="Arial"/>
                                <w:sz w:val="20"/>
                                <w:szCs w:val="20"/>
                              </w:rPr>
                            </w:pPr>
                            <w:r w:rsidRPr="00E64798">
                              <w:rPr>
                                <w:rFonts w:cs="Arial"/>
                                <w:b/>
                                <w:bCs/>
                                <w:sz w:val="20"/>
                                <w:szCs w:val="20"/>
                              </w:rPr>
                              <w:t>L</w:t>
                            </w:r>
                            <w:r w:rsidR="00C41635" w:rsidRPr="00E64798">
                              <w:rPr>
                                <w:rFonts w:cs="Arial"/>
                                <w:b/>
                                <w:bCs/>
                                <w:sz w:val="20"/>
                                <w:szCs w:val="20"/>
                              </w:rPr>
                              <w:t>a</w:t>
                            </w:r>
                            <w:r w:rsidRPr="00E64798">
                              <w:rPr>
                                <w:rFonts w:cs="Arial"/>
                                <w:b/>
                                <w:bCs/>
                                <w:sz w:val="20"/>
                                <w:szCs w:val="20"/>
                              </w:rPr>
                              <w:t>s US Federal Highways</w:t>
                            </w:r>
                            <w:r w:rsidRPr="00E64798">
                              <w:rPr>
                                <w:rFonts w:cs="Arial"/>
                                <w:sz w:val="20"/>
                                <w:szCs w:val="20"/>
                              </w:rPr>
                              <w:t xml:space="preserve"> son</w:t>
                            </w:r>
                            <w:r w:rsidR="00C41635" w:rsidRPr="00E64798">
                              <w:rPr>
                                <w:rFonts w:cs="Arial"/>
                                <w:sz w:val="20"/>
                                <w:szCs w:val="20"/>
                              </w:rPr>
                              <w:t xml:space="preserve"> otra categoría de autopistas. En su nombre llevan números con la mención US delante, como la US 1 que atraviesa Florida de norte a sur.</w:t>
                            </w:r>
                          </w:p>
                          <w:p w:rsidR="00895D75" w:rsidRPr="00E64798" w:rsidRDefault="00895D75">
                            <w:pPr>
                              <w:jc w:val="both"/>
                              <w:rPr>
                                <w:rFonts w:cs="Arial"/>
                              </w:rPr>
                            </w:pPr>
                            <w:r w:rsidRPr="00E64798">
                              <w:rPr>
                                <w:rFonts w:cs="Arial"/>
                                <w:sz w:val="20"/>
                                <w:szCs w:val="20"/>
                              </w:rPr>
                              <w:t>L</w:t>
                            </w:r>
                            <w:r w:rsidR="00C41635" w:rsidRPr="00E64798">
                              <w:rPr>
                                <w:rFonts w:cs="Arial"/>
                                <w:sz w:val="20"/>
                                <w:szCs w:val="20"/>
                              </w:rPr>
                              <w:t xml:space="preserve">as principales carreteras llevan números compuestos de una o dos cifras, tres cifras para las carreteras secundarias. Pero un mismo eje vial puede cambiar de características: una carretera nacional I-1, </w:t>
                            </w:r>
                            <w:r w:rsidR="00E64798" w:rsidRPr="00E64798">
                              <w:rPr>
                                <w:rFonts w:cs="Arial"/>
                                <w:sz w:val="20"/>
                                <w:szCs w:val="20"/>
                              </w:rPr>
                              <w:t>puede conve</w:t>
                            </w:r>
                            <w:r w:rsidR="00E64798">
                              <w:rPr>
                                <w:rFonts w:cs="Arial"/>
                                <w:sz w:val="20"/>
                                <w:szCs w:val="20"/>
                              </w:rPr>
                              <w:t>r</w:t>
                            </w:r>
                            <w:r w:rsidR="00E64798" w:rsidRPr="00E64798">
                              <w:rPr>
                                <w:rFonts w:cs="Arial"/>
                                <w:sz w:val="20"/>
                                <w:szCs w:val="20"/>
                              </w:rPr>
                              <w:t xml:space="preserve">tirse en “departamental” con un número de dos cifras </w:t>
                            </w:r>
                            <w:r w:rsidRPr="00E64798">
                              <w:rPr>
                                <w:rFonts w:cs="Arial"/>
                                <w:sz w:val="20"/>
                                <w:szCs w:val="20"/>
                              </w:rPr>
                              <w:t xml:space="preserve"> (</w:t>
                            </w:r>
                            <w:r w:rsidR="00E64798" w:rsidRPr="00E64798">
                              <w:rPr>
                                <w:rFonts w:cs="Arial"/>
                                <w:sz w:val="20"/>
                                <w:szCs w:val="20"/>
                              </w:rPr>
                              <w:t>aquí</w:t>
                            </w:r>
                            <w:r w:rsidRPr="00E64798">
                              <w:rPr>
                                <w:rFonts w:cs="Arial"/>
                                <w:sz w:val="20"/>
                                <w:szCs w:val="20"/>
                              </w:rPr>
                              <w:t xml:space="preserve"> 10) </w:t>
                            </w:r>
                            <w:r w:rsidR="00E64798" w:rsidRPr="00E64798">
                              <w:rPr>
                                <w:rFonts w:cs="Arial"/>
                                <w:sz w:val="20"/>
                                <w:szCs w:val="20"/>
                              </w:rPr>
                              <w:t>o muy “secundaria” con un número de tres cifras (aquí</w:t>
                            </w:r>
                            <w:r w:rsidR="007A54C4" w:rsidRPr="00E64798">
                              <w:rPr>
                                <w:rFonts w:cs="Arial"/>
                                <w:sz w:val="20"/>
                                <w:szCs w:val="20"/>
                              </w:rPr>
                              <w:t xml:space="preserve">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5pt;margin-top:35.8pt;width:450pt;height:23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" fillcolor="#cff" strokecolor="blue">
                <v:textbox>
                  <w:txbxContent>
                    <w:p w:rsidR="00895D75" w:rsidRPr="00E64798" w:rsidRDefault="00895D75">
                      <w:pPr>
                        <w:jc w:val="center"/>
                        <w:rPr>
                          <w:rFonts w:ascii="Arial" w:hAnsi="Arial" w:cs="Arial"/>
                          <w:b/>
                          <w:bCs/>
                          <w:sz w:val="24"/>
                        </w:rPr>
                      </w:pPr>
                      <w:r w:rsidRPr="00E64798">
                        <w:rPr>
                          <w:rFonts w:ascii="Arial" w:hAnsi="Arial" w:cs="Arial"/>
                          <w:b/>
                          <w:bCs/>
                          <w:sz w:val="24"/>
                        </w:rPr>
                        <w:t>C</w:t>
                      </w:r>
                      <w:r w:rsidR="00C41635" w:rsidRPr="00E64798">
                        <w:rPr>
                          <w:rFonts w:ascii="Arial" w:hAnsi="Arial" w:cs="Arial"/>
                          <w:b/>
                          <w:bCs/>
                          <w:sz w:val="24"/>
                        </w:rPr>
                        <w:t>ómo orientarse en carretera y autopista</w:t>
                      </w:r>
                    </w:p>
                    <w:p w:rsidR="00895D75" w:rsidRPr="00E64798" w:rsidRDefault="00C41635">
                      <w:pPr>
                        <w:jc w:val="both"/>
                        <w:rPr>
                          <w:rFonts w:cs="Arial"/>
                          <w:sz w:val="20"/>
                          <w:szCs w:val="20"/>
                        </w:rPr>
                      </w:pPr>
                      <w:r w:rsidRPr="00E64798">
                        <w:rPr>
                          <w:rFonts w:cs="Arial"/>
                          <w:sz w:val="20"/>
                          <w:szCs w:val="20"/>
                        </w:rPr>
                        <w:t>En Estados Unidos es necesario conocer el nombre y sobre todo el número de la carretera y su destino (orientación norte, sur, este u oeste). Se pueden encontrar numerosos tipos de infraestructura</w:t>
                      </w:r>
                      <w:r w:rsidR="00C5247E">
                        <w:rPr>
                          <w:rFonts w:cs="Arial"/>
                          <w:sz w:val="20"/>
                          <w:szCs w:val="20"/>
                        </w:rPr>
                        <w:t xml:space="preserve"> vial.</w:t>
                      </w:r>
                      <w:r w:rsidRPr="00E64798">
                        <w:rPr>
                          <w:rFonts w:cs="Arial"/>
                          <w:sz w:val="20"/>
                          <w:szCs w:val="20"/>
                        </w:rPr>
                        <w:t xml:space="preserve"> </w:t>
                      </w:r>
                    </w:p>
                    <w:p w:rsidR="00895D75" w:rsidRPr="00E64798" w:rsidRDefault="00895D75">
                      <w:pPr>
                        <w:jc w:val="both"/>
                        <w:rPr>
                          <w:rFonts w:cs="Arial"/>
                          <w:sz w:val="20"/>
                          <w:szCs w:val="20"/>
                        </w:rPr>
                      </w:pPr>
                      <w:r w:rsidRPr="00E64798">
                        <w:rPr>
                          <w:rFonts w:cs="Arial"/>
                          <w:b/>
                          <w:bCs/>
                          <w:sz w:val="20"/>
                          <w:szCs w:val="20"/>
                        </w:rPr>
                        <w:t>L</w:t>
                      </w:r>
                      <w:r w:rsidR="00C41635" w:rsidRPr="00E64798">
                        <w:rPr>
                          <w:rFonts w:cs="Arial"/>
                          <w:b/>
                          <w:bCs/>
                          <w:sz w:val="20"/>
                          <w:szCs w:val="20"/>
                        </w:rPr>
                        <w:t>a</w:t>
                      </w:r>
                      <w:r w:rsidRPr="00E64798">
                        <w:rPr>
                          <w:rFonts w:cs="Arial"/>
                          <w:b/>
                          <w:bCs/>
                          <w:sz w:val="20"/>
                          <w:szCs w:val="20"/>
                        </w:rPr>
                        <w:t>s Interstates Highways</w:t>
                      </w:r>
                      <w:r w:rsidRPr="00E64798">
                        <w:rPr>
                          <w:rFonts w:cs="Arial"/>
                          <w:sz w:val="20"/>
                          <w:szCs w:val="20"/>
                        </w:rPr>
                        <w:t xml:space="preserve">, </w:t>
                      </w:r>
                      <w:r w:rsidR="00C41635" w:rsidRPr="00E64798">
                        <w:rPr>
                          <w:rFonts w:cs="Arial"/>
                          <w:sz w:val="20"/>
                          <w:szCs w:val="20"/>
                        </w:rPr>
                        <w:t>que equivalen a nuestras autopistas, están señalizadas con paneles azul blanco y rojo, en los que se encuentra una (I), de Interstates. Llevan números - pares para los enlaces E-O, e impares para los enlaces N-S -con una N (North) para indicar que la carretera va en dirección norte, o S (South) para el sur, E para el este (</w:t>
                      </w:r>
                      <w:r w:rsidR="00C41635" w:rsidRPr="00E64798">
                        <w:rPr>
                          <w:rFonts w:cs="Arial"/>
                          <w:i/>
                          <w:sz w:val="20"/>
                          <w:szCs w:val="20"/>
                        </w:rPr>
                        <w:t>East</w:t>
                      </w:r>
                      <w:r w:rsidR="00C41635" w:rsidRPr="00E64798">
                        <w:rPr>
                          <w:rFonts w:cs="Arial"/>
                          <w:sz w:val="20"/>
                          <w:szCs w:val="20"/>
                        </w:rPr>
                        <w:t>) y W para el oeste (</w:t>
                      </w:r>
                      <w:r w:rsidR="00C41635" w:rsidRPr="00E64798">
                        <w:rPr>
                          <w:rFonts w:cs="Arial"/>
                          <w:i/>
                          <w:sz w:val="20"/>
                          <w:szCs w:val="20"/>
                        </w:rPr>
                        <w:t>West</w:t>
                      </w:r>
                      <w:r w:rsidR="00C41635" w:rsidRPr="00E64798">
                        <w:rPr>
                          <w:rFonts w:cs="Arial"/>
                          <w:sz w:val="20"/>
                          <w:szCs w:val="20"/>
                        </w:rPr>
                        <w:t xml:space="preserve">). </w:t>
                      </w:r>
                    </w:p>
                    <w:p w:rsidR="00895D75" w:rsidRPr="00E64798" w:rsidRDefault="00895D75">
                      <w:pPr>
                        <w:jc w:val="both"/>
                        <w:rPr>
                          <w:rFonts w:cs="Arial"/>
                          <w:sz w:val="20"/>
                          <w:szCs w:val="20"/>
                        </w:rPr>
                      </w:pPr>
                      <w:r w:rsidRPr="00E64798">
                        <w:rPr>
                          <w:rFonts w:cs="Arial"/>
                          <w:b/>
                          <w:bCs/>
                          <w:sz w:val="20"/>
                          <w:szCs w:val="20"/>
                        </w:rPr>
                        <w:t>L</w:t>
                      </w:r>
                      <w:r w:rsidR="00C41635" w:rsidRPr="00E64798">
                        <w:rPr>
                          <w:rFonts w:cs="Arial"/>
                          <w:b/>
                          <w:bCs/>
                          <w:sz w:val="20"/>
                          <w:szCs w:val="20"/>
                        </w:rPr>
                        <w:t>a</w:t>
                      </w:r>
                      <w:r w:rsidRPr="00E64798">
                        <w:rPr>
                          <w:rFonts w:cs="Arial"/>
                          <w:b/>
                          <w:bCs/>
                          <w:sz w:val="20"/>
                          <w:szCs w:val="20"/>
                        </w:rPr>
                        <w:t>s US Federal Highways</w:t>
                      </w:r>
                      <w:r w:rsidRPr="00E64798">
                        <w:rPr>
                          <w:rFonts w:cs="Arial"/>
                          <w:sz w:val="20"/>
                          <w:szCs w:val="20"/>
                        </w:rPr>
                        <w:t xml:space="preserve"> son</w:t>
                      </w:r>
                      <w:r w:rsidR="00C41635" w:rsidRPr="00E64798">
                        <w:rPr>
                          <w:rFonts w:cs="Arial"/>
                          <w:sz w:val="20"/>
                          <w:szCs w:val="20"/>
                        </w:rPr>
                        <w:t xml:space="preserve"> otra categoría de autopistas. En su nombre llevan números con la mención US delante, como la US 1 que atraviesa Florida de norte a sur.</w:t>
                      </w:r>
                    </w:p>
                    <w:p w:rsidR="00895D75" w:rsidRPr="00E64798" w:rsidRDefault="00895D75">
                      <w:pPr>
                        <w:jc w:val="both"/>
                        <w:rPr>
                          <w:rFonts w:cs="Arial"/>
                        </w:rPr>
                      </w:pPr>
                      <w:r w:rsidRPr="00E64798">
                        <w:rPr>
                          <w:rFonts w:cs="Arial"/>
                          <w:sz w:val="20"/>
                          <w:szCs w:val="20"/>
                        </w:rPr>
                        <w:t>L</w:t>
                      </w:r>
                      <w:r w:rsidR="00C41635" w:rsidRPr="00E64798">
                        <w:rPr>
                          <w:rFonts w:cs="Arial"/>
                          <w:sz w:val="20"/>
                          <w:szCs w:val="20"/>
                        </w:rPr>
                        <w:t xml:space="preserve">as principales carreteras llevan números compuestos de una o dos cifras, tres cifras para las carreteras secundarias. Pero un mismo eje vial puede cambiar de características: una carretera nacional I-1, </w:t>
                      </w:r>
                      <w:r w:rsidR="00E64798" w:rsidRPr="00E64798">
                        <w:rPr>
                          <w:rFonts w:cs="Arial"/>
                          <w:sz w:val="20"/>
                          <w:szCs w:val="20"/>
                        </w:rPr>
                        <w:t>puede conve</w:t>
                      </w:r>
                      <w:r w:rsidR="00E64798">
                        <w:rPr>
                          <w:rFonts w:cs="Arial"/>
                          <w:sz w:val="20"/>
                          <w:szCs w:val="20"/>
                        </w:rPr>
                        <w:t>r</w:t>
                      </w:r>
                      <w:r w:rsidR="00E64798" w:rsidRPr="00E64798">
                        <w:rPr>
                          <w:rFonts w:cs="Arial"/>
                          <w:sz w:val="20"/>
                          <w:szCs w:val="20"/>
                        </w:rPr>
                        <w:t xml:space="preserve">tirse en “departamental” con un número de dos cifras </w:t>
                      </w:r>
                      <w:r w:rsidRPr="00E64798">
                        <w:rPr>
                          <w:rFonts w:cs="Arial"/>
                          <w:sz w:val="20"/>
                          <w:szCs w:val="20"/>
                        </w:rPr>
                        <w:t xml:space="preserve"> (</w:t>
                      </w:r>
                      <w:r w:rsidR="00E64798" w:rsidRPr="00E64798">
                        <w:rPr>
                          <w:rFonts w:cs="Arial"/>
                          <w:sz w:val="20"/>
                          <w:szCs w:val="20"/>
                        </w:rPr>
                        <w:t>aquí</w:t>
                      </w:r>
                      <w:r w:rsidRPr="00E64798">
                        <w:rPr>
                          <w:rFonts w:cs="Arial"/>
                          <w:sz w:val="20"/>
                          <w:szCs w:val="20"/>
                        </w:rPr>
                        <w:t xml:space="preserve"> 10) </w:t>
                      </w:r>
                      <w:r w:rsidR="00E64798" w:rsidRPr="00E64798">
                        <w:rPr>
                          <w:rFonts w:cs="Arial"/>
                          <w:sz w:val="20"/>
                          <w:szCs w:val="20"/>
                        </w:rPr>
                        <w:t>o muy “secundaria” con un número de tres cifras (aquí</w:t>
                      </w:r>
                      <w:r w:rsidR="007A54C4" w:rsidRPr="00E64798">
                        <w:rPr>
                          <w:rFonts w:cs="Arial"/>
                          <w:sz w:val="20"/>
                          <w:szCs w:val="20"/>
                        </w:rPr>
                        <w:t xml:space="preserve"> 100).</w:t>
                      </w:r>
                    </w:p>
                  </w:txbxContent>
                </v:textbox>
              </v:shape>
            </w:pict>
          </mc:Fallback>
        </mc:AlternateContent>
      </w:r>
      <w:r w:rsidR="00C41635" w:rsidRPr="00924FA3">
        <w:rPr>
          <w:rFonts w:cs="Arial"/>
          <w:sz w:val="24"/>
        </w:rPr>
        <w:t>El estado de las carreteras es generalmente bueno, pero las autopistas son muy monótonas, sobre todo porque se conduce despacio. Es aconsejable parar a menudo.</w:t>
      </w:r>
    </w:p>
    <w:p w:rsidR="00895D75" w:rsidRPr="00924FA3" w:rsidRDefault="00895D75">
      <w:pPr>
        <w:jc w:val="both"/>
        <w:rPr>
          <w:sz w:val="24"/>
        </w:rPr>
      </w:pPr>
    </w:p>
    <w:p w:rsidR="00895D75" w:rsidRPr="00924FA3" w:rsidRDefault="00895D75">
      <w:pPr>
        <w:jc w:val="both"/>
        <w:rPr>
          <w:sz w:val="24"/>
        </w:rPr>
      </w:pPr>
    </w:p>
    <w:p w:rsidR="00895D75" w:rsidRPr="00924FA3" w:rsidRDefault="00895D75">
      <w:pPr>
        <w:jc w:val="both"/>
        <w:rPr>
          <w:sz w:val="24"/>
        </w:rPr>
      </w:pPr>
    </w:p>
    <w:p w:rsidR="00895D75" w:rsidRPr="00924FA3" w:rsidRDefault="00895D75">
      <w:pPr>
        <w:jc w:val="both"/>
        <w:rPr>
          <w:sz w:val="24"/>
        </w:rPr>
      </w:pPr>
    </w:p>
    <w:p w:rsidR="00895D75" w:rsidRPr="00924FA3" w:rsidRDefault="00895D75">
      <w:pPr>
        <w:jc w:val="both"/>
        <w:rPr>
          <w:sz w:val="24"/>
        </w:rPr>
      </w:pPr>
    </w:p>
    <w:p w:rsidR="00895D75" w:rsidRPr="00924FA3" w:rsidRDefault="00895D75">
      <w:pPr>
        <w:jc w:val="both"/>
        <w:rPr>
          <w:sz w:val="24"/>
        </w:rPr>
      </w:pPr>
    </w:p>
    <w:p w:rsidR="00895D75" w:rsidRPr="00924FA3" w:rsidRDefault="00895D75">
      <w:pPr>
        <w:jc w:val="both"/>
        <w:rPr>
          <w:sz w:val="24"/>
        </w:rPr>
      </w:pPr>
    </w:p>
    <w:p w:rsidR="00895D75" w:rsidRPr="00924FA3" w:rsidRDefault="00895D75">
      <w:pPr>
        <w:jc w:val="both"/>
        <w:rPr>
          <w:sz w:val="24"/>
        </w:rPr>
      </w:pPr>
    </w:p>
    <w:p w:rsidR="00895D75" w:rsidRPr="00924FA3" w:rsidRDefault="00895D75" w:rsidP="00F82B38">
      <w:pPr>
        <w:pStyle w:val="Ttulo2"/>
      </w:pPr>
      <w:bookmarkStart w:id="1" w:name="_Toc519992499"/>
      <w:r w:rsidRPr="00924FA3">
        <w:lastRenderedPageBreak/>
        <w:t>La s</w:t>
      </w:r>
      <w:r w:rsidR="00E64798" w:rsidRPr="00924FA3">
        <w:t>eñalización</w:t>
      </w:r>
      <w:bookmarkEnd w:id="1"/>
    </w:p>
    <w:p w:rsidR="00895D75" w:rsidRPr="00924FA3" w:rsidRDefault="00E64798">
      <w:pPr>
        <w:jc w:val="both"/>
        <w:rPr>
          <w:rFonts w:cs="Arial"/>
          <w:sz w:val="24"/>
        </w:rPr>
      </w:pPr>
      <w:r w:rsidRPr="00924FA3">
        <w:rPr>
          <w:rFonts w:cs="Arial"/>
          <w:sz w:val="24"/>
        </w:rPr>
        <w:t>Seguramente tendrá alguna dificultad para orientarse en carretera y en los ejes urbanos. Los principios de la señalización son radicalmente distintos a los que se siguen generalmente en Europa</w:t>
      </w:r>
      <w:r w:rsidR="00895D75" w:rsidRPr="00924FA3">
        <w:rPr>
          <w:rFonts w:cs="Arial"/>
          <w:sz w:val="24"/>
        </w:rPr>
        <w:t>.</w:t>
      </w:r>
    </w:p>
    <w:p w:rsidR="00895D75" w:rsidRPr="00924FA3" w:rsidRDefault="00E64798">
      <w:pPr>
        <w:jc w:val="both"/>
        <w:rPr>
          <w:rFonts w:cs="Arial"/>
          <w:sz w:val="24"/>
        </w:rPr>
      </w:pPr>
      <w:r w:rsidRPr="00924FA3">
        <w:rPr>
          <w:rFonts w:cs="Arial"/>
          <w:sz w:val="24"/>
        </w:rPr>
        <w:t xml:space="preserve">Algunas vías urbanas llevan números. Se conocen muy bien, por ejemplo, la 5ª Avenida de New York o la 8ª Calle (muy latina) de Miami. En ocasiones, los nombres famosos se superponen a los números o se intercalan entre dos calles con número, lo que hace que sea algo difícil orientarse. Sin tener en cuenta las denominaciones particulares de las vías urbanas secundarias como </w:t>
      </w:r>
      <w:r w:rsidR="00895D75" w:rsidRPr="00924FA3">
        <w:rPr>
          <w:rFonts w:cs="Arial"/>
          <w:i/>
          <w:sz w:val="24"/>
        </w:rPr>
        <w:t>Place (PL)</w:t>
      </w:r>
      <w:r w:rsidR="00895D75" w:rsidRPr="00924FA3">
        <w:rPr>
          <w:rFonts w:cs="Arial"/>
          <w:sz w:val="24"/>
        </w:rPr>
        <w:t xml:space="preserve"> o </w:t>
      </w:r>
      <w:r w:rsidR="00895D75" w:rsidRPr="00924FA3">
        <w:rPr>
          <w:rFonts w:cs="Arial"/>
          <w:i/>
          <w:sz w:val="24"/>
        </w:rPr>
        <w:t>Court (CT)</w:t>
      </w:r>
      <w:r w:rsidR="00895D75" w:rsidRPr="00924FA3">
        <w:rPr>
          <w:rFonts w:cs="Arial"/>
          <w:sz w:val="24"/>
        </w:rPr>
        <w:t xml:space="preserve">. </w:t>
      </w:r>
      <w:r w:rsidRPr="00924FA3">
        <w:rPr>
          <w:rFonts w:cs="Arial"/>
          <w:sz w:val="24"/>
        </w:rPr>
        <w:t>En las áreas urbanas, la importancia de las vías se indica con el color y la numeración de los paneles señalizadores</w:t>
      </w:r>
      <w:r w:rsidR="00895D75" w:rsidRPr="00924FA3">
        <w:rPr>
          <w:rFonts w:cs="Arial"/>
          <w:sz w:val="24"/>
        </w:rPr>
        <w:t>.</w:t>
      </w:r>
    </w:p>
    <w:p w:rsidR="00895D75" w:rsidRPr="00924FA3" w:rsidRDefault="00895D75" w:rsidP="000A6C28">
      <w:pPr>
        <w:spacing w:after="240"/>
        <w:jc w:val="both"/>
        <w:rPr>
          <w:rFonts w:cs="Arial"/>
          <w:sz w:val="24"/>
        </w:rPr>
      </w:pPr>
      <w:r w:rsidRPr="00924FA3">
        <w:rPr>
          <w:rFonts w:cs="Arial"/>
          <w:sz w:val="24"/>
        </w:rPr>
        <w:t xml:space="preserve">Les </w:t>
      </w:r>
      <w:r w:rsidR="00E64798" w:rsidRPr="00924FA3">
        <w:rPr>
          <w:rFonts w:cs="Arial"/>
          <w:sz w:val="24"/>
        </w:rPr>
        <w:t>semáforos de cruce están suspendidos por encima de la vía. Si el rojo parpadea =</w:t>
      </w:r>
      <w:r w:rsidRPr="00924FA3">
        <w:rPr>
          <w:rFonts w:cs="Arial"/>
          <w:sz w:val="24"/>
        </w:rPr>
        <w:t xml:space="preserve"> stop. </w:t>
      </w:r>
      <w:r w:rsidR="00E64798" w:rsidRPr="00924FA3">
        <w:rPr>
          <w:rFonts w:cs="Arial"/>
          <w:sz w:val="24"/>
        </w:rPr>
        <w:t xml:space="preserve">El ámbar parpadeante </w:t>
      </w:r>
      <w:r w:rsidRPr="00924FA3">
        <w:rPr>
          <w:rFonts w:cs="Arial"/>
          <w:sz w:val="24"/>
        </w:rPr>
        <w:t>= c</w:t>
      </w:r>
      <w:r w:rsidR="00E64798" w:rsidRPr="00924FA3">
        <w:rPr>
          <w:rFonts w:cs="Arial"/>
          <w:sz w:val="24"/>
        </w:rPr>
        <w:t>eda el paso</w:t>
      </w:r>
      <w:r w:rsidRPr="00924FA3">
        <w:rPr>
          <w:rFonts w:cs="Arial"/>
          <w:sz w:val="24"/>
        </w:rPr>
        <w:t xml:space="preserve">. </w:t>
      </w:r>
      <w:r w:rsidR="00E64798" w:rsidRPr="00924FA3">
        <w:rPr>
          <w:rFonts w:cs="Arial"/>
          <w:sz w:val="24"/>
        </w:rPr>
        <w:t xml:space="preserve">En las intersecciones sin señalización se impone la ley de «quien llega primero, sale primero». Si dos coches llegan al cruce al mismo tiempo, la prioridad es del de la derecha. Si el cruce tiene cuatro stop, se debe marcar un tiempo de detención y luego negociar con los otros para volver a avanzar. El panel que indica XING de </w:t>
      </w:r>
      <w:r w:rsidRPr="00924FA3">
        <w:rPr>
          <w:rFonts w:cs="Arial"/>
          <w:i/>
          <w:sz w:val="24"/>
        </w:rPr>
        <w:t>Crossing</w:t>
      </w:r>
      <w:r w:rsidRPr="00924FA3">
        <w:rPr>
          <w:rFonts w:cs="Arial"/>
          <w:sz w:val="24"/>
        </w:rPr>
        <w:t xml:space="preserve"> (cr</w:t>
      </w:r>
      <w:r w:rsidR="00E64798" w:rsidRPr="00924FA3">
        <w:rPr>
          <w:rFonts w:cs="Arial"/>
          <w:sz w:val="24"/>
        </w:rPr>
        <w:t>uce</w:t>
      </w:r>
      <w:r w:rsidRPr="00924FA3">
        <w:rPr>
          <w:rFonts w:cs="Arial"/>
          <w:sz w:val="24"/>
        </w:rPr>
        <w:t>) impli</w:t>
      </w:r>
      <w:r w:rsidR="00E64798" w:rsidRPr="00924FA3">
        <w:rPr>
          <w:rFonts w:cs="Arial"/>
          <w:sz w:val="24"/>
        </w:rPr>
        <w:t>ca</w:t>
      </w:r>
      <w:r w:rsidRPr="00924FA3">
        <w:rPr>
          <w:rFonts w:cs="Arial"/>
          <w:sz w:val="24"/>
        </w:rPr>
        <w:t xml:space="preserve"> un</w:t>
      </w:r>
      <w:r w:rsidR="00E64798" w:rsidRPr="00924FA3">
        <w:rPr>
          <w:rFonts w:cs="Arial"/>
          <w:sz w:val="24"/>
        </w:rPr>
        <w:t>a</w:t>
      </w:r>
      <w:r w:rsidRPr="00924FA3">
        <w:rPr>
          <w:rFonts w:cs="Arial"/>
          <w:sz w:val="24"/>
        </w:rPr>
        <w:t xml:space="preserve"> </w:t>
      </w:r>
      <w:r w:rsidR="00E64798" w:rsidRPr="00924FA3">
        <w:rPr>
          <w:rFonts w:cs="Arial"/>
          <w:sz w:val="24"/>
        </w:rPr>
        <w:t xml:space="preserve">reducción de la velocidad </w:t>
      </w:r>
      <w:r w:rsidR="006D67A1" w:rsidRPr="00924FA3">
        <w:rPr>
          <w:rFonts w:cs="Arial"/>
          <w:sz w:val="24"/>
        </w:rPr>
        <w:t xml:space="preserve">en previsión a un peligro inminente: </w:t>
      </w:r>
      <w:r w:rsidRPr="00924FA3">
        <w:rPr>
          <w:rFonts w:cs="Arial"/>
          <w:sz w:val="24"/>
        </w:rPr>
        <w:t>PED XING (</w:t>
      </w:r>
      <w:r w:rsidRPr="00924FA3">
        <w:rPr>
          <w:rFonts w:cs="Arial"/>
          <w:i/>
          <w:sz w:val="24"/>
        </w:rPr>
        <w:t>pedestrians crossing</w:t>
      </w:r>
      <w:r w:rsidRPr="00924FA3">
        <w:rPr>
          <w:rFonts w:cs="Arial"/>
          <w:sz w:val="24"/>
        </w:rPr>
        <w:t xml:space="preserve">) </w:t>
      </w:r>
      <w:r w:rsidR="009E63C3">
        <w:rPr>
          <w:rFonts w:cs="Arial"/>
          <w:sz w:val="24"/>
        </w:rPr>
        <w:t>por a</w:t>
      </w:r>
      <w:r w:rsidR="006D67A1" w:rsidRPr="00924FA3">
        <w:rPr>
          <w:rFonts w:cs="Arial"/>
          <w:sz w:val="24"/>
        </w:rPr>
        <w:t>c</w:t>
      </w:r>
      <w:r w:rsidR="00E26F6B">
        <w:rPr>
          <w:rFonts w:cs="Arial"/>
          <w:sz w:val="24"/>
        </w:rPr>
        <w:t>c</w:t>
      </w:r>
      <w:r w:rsidR="006D67A1" w:rsidRPr="00924FA3">
        <w:rPr>
          <w:rFonts w:cs="Arial"/>
          <w:sz w:val="24"/>
        </w:rPr>
        <w:t>eso de peat</w:t>
      </w:r>
      <w:r w:rsidR="009E63C3">
        <w:rPr>
          <w:rFonts w:cs="Arial"/>
          <w:sz w:val="24"/>
        </w:rPr>
        <w:t>o</w:t>
      </w:r>
      <w:r w:rsidR="006D67A1" w:rsidRPr="00924FA3">
        <w:rPr>
          <w:rFonts w:cs="Arial"/>
          <w:sz w:val="24"/>
        </w:rPr>
        <w:t xml:space="preserve">nes; </w:t>
      </w:r>
      <w:r w:rsidRPr="00924FA3">
        <w:rPr>
          <w:rFonts w:cs="Arial"/>
          <w:sz w:val="24"/>
        </w:rPr>
        <w:t>CATTLE XING (</w:t>
      </w:r>
      <w:r w:rsidRPr="00924FA3">
        <w:rPr>
          <w:rFonts w:cs="Arial"/>
          <w:i/>
          <w:iCs/>
          <w:sz w:val="24"/>
        </w:rPr>
        <w:t xml:space="preserve">cattle </w:t>
      </w:r>
      <w:r w:rsidRPr="00924FA3">
        <w:rPr>
          <w:rFonts w:cs="Arial"/>
          <w:sz w:val="24"/>
        </w:rPr>
        <w:t xml:space="preserve">crossing) </w:t>
      </w:r>
      <w:r w:rsidR="00924FA3" w:rsidRPr="00924FA3">
        <w:rPr>
          <w:rFonts w:cs="Arial"/>
          <w:sz w:val="24"/>
        </w:rPr>
        <w:t>por</w:t>
      </w:r>
      <w:r w:rsidR="006D67A1" w:rsidRPr="00924FA3">
        <w:rPr>
          <w:rFonts w:cs="Arial"/>
          <w:sz w:val="24"/>
        </w:rPr>
        <w:t xml:space="preserve"> posible acceso de ganado</w:t>
      </w:r>
      <w:r w:rsidRPr="00924FA3">
        <w:rPr>
          <w:rFonts w:cs="Arial"/>
          <w:sz w:val="24"/>
        </w:rPr>
        <w:t>, etc.</w:t>
      </w:r>
    </w:p>
    <w:p w:rsidR="00895D75" w:rsidRPr="00924FA3" w:rsidRDefault="00895D75" w:rsidP="00F82B38">
      <w:pPr>
        <w:pStyle w:val="Ttulo2"/>
      </w:pPr>
      <w:bookmarkStart w:id="2" w:name="_Toc519992500"/>
      <w:r w:rsidRPr="00924FA3">
        <w:t>En cas</w:t>
      </w:r>
      <w:r w:rsidR="006D67A1" w:rsidRPr="00924FA3">
        <w:t>o de avería</w:t>
      </w:r>
      <w:bookmarkEnd w:id="2"/>
    </w:p>
    <w:p w:rsidR="00895D75" w:rsidRPr="00924FA3" w:rsidRDefault="006D67A1">
      <w:pPr>
        <w:jc w:val="both"/>
        <w:rPr>
          <w:rFonts w:cs="Arial"/>
          <w:sz w:val="24"/>
        </w:rPr>
      </w:pPr>
      <w:r w:rsidRPr="00924FA3">
        <w:rPr>
          <w:rFonts w:cs="Arial"/>
          <w:sz w:val="24"/>
        </w:rPr>
        <w:t xml:space="preserve">Siempre puede dejar el capó abierto como señal de problema, pero la llegada de la policía y/o el mecánico puede tardar bastante, sobre todo en las carreteras secundarias. Tenga prudencia porque su seguridad puede peligrar. Si se hubiera producido </w:t>
      </w:r>
      <w:r w:rsidR="00924FA3" w:rsidRPr="00924FA3">
        <w:rPr>
          <w:rFonts w:cs="Arial"/>
          <w:sz w:val="24"/>
        </w:rPr>
        <w:t>algún</w:t>
      </w:r>
      <w:r w:rsidRPr="00924FA3">
        <w:rPr>
          <w:rFonts w:cs="Arial"/>
          <w:sz w:val="24"/>
        </w:rPr>
        <w:t xml:space="preserve"> herido, llame al 911. Si no, llame a la asociación Tripe A </w:t>
      </w:r>
      <w:r w:rsidR="00895D75" w:rsidRPr="00924FA3">
        <w:rPr>
          <w:rFonts w:cs="Arial"/>
          <w:sz w:val="24"/>
        </w:rPr>
        <w:t>(</w:t>
      </w:r>
      <w:r w:rsidR="00895D75" w:rsidRPr="00924FA3">
        <w:rPr>
          <w:rFonts w:cs="Arial"/>
          <w:b/>
          <w:bCs/>
          <w:sz w:val="24"/>
        </w:rPr>
        <w:t>American Automobile Association – AAA</w:t>
      </w:r>
      <w:r w:rsidR="00895D75" w:rsidRPr="00924FA3">
        <w:rPr>
          <w:rFonts w:cs="Arial"/>
          <w:sz w:val="24"/>
        </w:rPr>
        <w:t xml:space="preserve">) si </w:t>
      </w:r>
      <w:r w:rsidRPr="00924FA3">
        <w:rPr>
          <w:rFonts w:cs="Arial"/>
          <w:sz w:val="24"/>
        </w:rPr>
        <w:t xml:space="preserve">ha suscrito su servicio. La inscripción a uno de sus 150 </w:t>
      </w:r>
      <w:r w:rsidR="00895D75" w:rsidRPr="00924FA3">
        <w:rPr>
          <w:rFonts w:cs="Arial"/>
          <w:sz w:val="24"/>
        </w:rPr>
        <w:t>clubs</w:t>
      </w:r>
      <w:r w:rsidR="00895D75" w:rsidRPr="00924FA3">
        <w:rPr>
          <w:rStyle w:val="Refdenotaalpie"/>
          <w:rFonts w:cs="Arial"/>
          <w:sz w:val="24"/>
        </w:rPr>
        <w:footnoteReference w:id="1"/>
      </w:r>
      <w:r w:rsidR="00895D75" w:rsidRPr="00924FA3">
        <w:rPr>
          <w:rFonts w:cs="Arial"/>
          <w:sz w:val="24"/>
        </w:rPr>
        <w:t xml:space="preserve"> se </w:t>
      </w:r>
      <w:r w:rsidRPr="00924FA3">
        <w:rPr>
          <w:rFonts w:cs="Arial"/>
          <w:sz w:val="24"/>
        </w:rPr>
        <w:t>hace únicamente un</w:t>
      </w:r>
      <w:r w:rsidR="00924FA3">
        <w:rPr>
          <w:rFonts w:cs="Arial"/>
          <w:sz w:val="24"/>
        </w:rPr>
        <w:t xml:space="preserve">a </w:t>
      </w:r>
      <w:r w:rsidRPr="00924FA3">
        <w:rPr>
          <w:rFonts w:cs="Arial"/>
          <w:sz w:val="24"/>
        </w:rPr>
        <w:t>vez llegado a Estado Unidos o a través de su automóvil club europeo. Si puede determinar que la avería es grave, es preferible contactar con su propia empresa de asistencia.</w:t>
      </w:r>
    </w:p>
    <w:p w:rsidR="00895D75" w:rsidRPr="00924FA3" w:rsidRDefault="006D67A1">
      <w:pPr>
        <w:spacing w:after="720"/>
        <w:jc w:val="both"/>
        <w:rPr>
          <w:rFonts w:cs="Arial"/>
          <w:sz w:val="24"/>
        </w:rPr>
      </w:pPr>
      <w:r w:rsidRPr="00924FA3">
        <w:rPr>
          <w:rFonts w:cs="Arial"/>
          <w:sz w:val="24"/>
        </w:rPr>
        <w:t xml:space="preserve">En las grandes autopistas, la policía llega enseguida y le ofrecerá </w:t>
      </w:r>
      <w:r w:rsidR="00924FA3">
        <w:rPr>
          <w:rFonts w:cs="Arial"/>
          <w:sz w:val="24"/>
        </w:rPr>
        <w:t xml:space="preserve">cortésmente su </w:t>
      </w:r>
      <w:r w:rsidRPr="00924FA3">
        <w:rPr>
          <w:rFonts w:cs="Arial"/>
          <w:sz w:val="24"/>
        </w:rPr>
        <w:t>ayuda eficaz. Los automovilistas también le ayudarán. También dispone de teléfonos distribuidos a lo largo de los grandes ejes viales.</w:t>
      </w:r>
    </w:p>
    <w:p w:rsidR="00895D75" w:rsidRPr="00924FA3" w:rsidRDefault="006D67A1" w:rsidP="00F82B38">
      <w:pPr>
        <w:pStyle w:val="Ttulo2"/>
      </w:pPr>
      <w:bookmarkStart w:id="3" w:name="_Toc519992501"/>
      <w:r w:rsidRPr="00924FA3">
        <w:lastRenderedPageBreak/>
        <w:t>Lo</w:t>
      </w:r>
      <w:r w:rsidR="00895D75" w:rsidRPr="00924FA3">
        <w:t xml:space="preserve">s </w:t>
      </w:r>
      <w:r w:rsidRPr="00924FA3">
        <w:t>coches americanos</w:t>
      </w:r>
      <w:bookmarkEnd w:id="3"/>
    </w:p>
    <w:p w:rsidR="00856C47" w:rsidRPr="00924FA3" w:rsidRDefault="00895D75">
      <w:pPr>
        <w:jc w:val="both"/>
        <w:rPr>
          <w:rFonts w:cs="Arial"/>
          <w:sz w:val="24"/>
        </w:rPr>
      </w:pPr>
      <w:r w:rsidRPr="00924FA3">
        <w:rPr>
          <w:rFonts w:cs="Arial"/>
          <w:sz w:val="24"/>
        </w:rPr>
        <w:t xml:space="preserve">La </w:t>
      </w:r>
      <w:r w:rsidR="006D67A1" w:rsidRPr="00924FA3">
        <w:rPr>
          <w:rFonts w:cs="Arial"/>
          <w:sz w:val="24"/>
        </w:rPr>
        <w:t xml:space="preserve">mayoría de coches están equipados con un cambio automático y con dirección y frenos asistidos y otros extras muy cómodos a precios bastantes más económicos que en Europa. Sea prudente si no está habituado </w:t>
      </w:r>
      <w:r w:rsidR="009735F1" w:rsidRPr="00924FA3">
        <w:rPr>
          <w:rFonts w:cs="Arial"/>
          <w:sz w:val="24"/>
        </w:rPr>
        <w:t>a</w:t>
      </w:r>
      <w:r w:rsidR="006D67A1" w:rsidRPr="00924FA3">
        <w:rPr>
          <w:rFonts w:cs="Arial"/>
          <w:sz w:val="24"/>
        </w:rPr>
        <w:t xml:space="preserve"> los cambios automáticos.</w:t>
      </w:r>
    </w:p>
    <w:p w:rsidR="00895D75" w:rsidRPr="00924FA3" w:rsidRDefault="00895D75" w:rsidP="00BC4D56">
      <w:pPr>
        <w:pStyle w:val="Ttulo1"/>
      </w:pPr>
      <w:bookmarkStart w:id="4" w:name="_Toc519992502"/>
      <w:r w:rsidRPr="00924FA3">
        <w:t>TRANSPORT</w:t>
      </w:r>
      <w:r w:rsidR="00CC22E3">
        <w:t>E</w:t>
      </w:r>
      <w:r w:rsidRPr="00924FA3">
        <w:t>S</w:t>
      </w:r>
      <w:bookmarkEnd w:id="4"/>
    </w:p>
    <w:p w:rsidR="009735F1" w:rsidRPr="00924FA3" w:rsidRDefault="009735F1" w:rsidP="009735F1">
      <w:pPr>
        <w:pStyle w:val="Ttulo2"/>
        <w:rPr>
          <w:i/>
        </w:rPr>
      </w:pPr>
      <w:bookmarkStart w:id="5" w:name="_Toc519992503"/>
      <w:r w:rsidRPr="00924FA3">
        <w:rPr>
          <w:i/>
        </w:rPr>
        <w:t>En avión</w:t>
      </w:r>
    </w:p>
    <w:p w:rsidR="009735F1" w:rsidRPr="00924FA3" w:rsidRDefault="009735F1" w:rsidP="009735F1">
      <w:pPr>
        <w:jc w:val="both"/>
        <w:rPr>
          <w:rFonts w:cs="Arial"/>
          <w:sz w:val="24"/>
        </w:rPr>
      </w:pPr>
      <w:r w:rsidRPr="00924FA3">
        <w:rPr>
          <w:rFonts w:cs="Arial"/>
          <w:sz w:val="24"/>
        </w:rPr>
        <w:t>En cada gran ciudad existe un aeropuerto, pero a menudo se encuentran también en ciudades medias o pequeñas. Incluso si su presupuesto es limitado, no dude en considerar este medio de transporte interior como una solución totalmente asequible. El uso de las líneas interiores es no sólo más habitual, sino incluso más económico en Estados Unidos que en Europa (un 30 a 40% más barato).</w:t>
      </w:r>
    </w:p>
    <w:p w:rsidR="00734A4D" w:rsidRDefault="009735F1" w:rsidP="000A6C28">
      <w:pPr>
        <w:spacing w:after="360"/>
        <w:jc w:val="both"/>
        <w:rPr>
          <w:rFonts w:cs="Arial"/>
          <w:sz w:val="24"/>
          <w:szCs w:val="24"/>
        </w:rPr>
      </w:pPr>
      <w:r w:rsidRPr="00C5247E">
        <w:rPr>
          <w:sz w:val="24"/>
          <w:szCs w:val="24"/>
        </w:rPr>
        <w:t>Al precio público se le aplican unos descuentos turísticos si el billete se adquirió desde el país de origen del pasajero. Si ha efectuado sus reservas desde Europa, tendrá la posibilidad de modificarlas allí mismo. Algunas compañías aéreas interiores, con salida en New York, por ejemplo, ofrecen una tarifa forfait (</w:t>
      </w:r>
      <w:r w:rsidRPr="00C5247E">
        <w:rPr>
          <w:i/>
          <w:sz w:val="24"/>
          <w:szCs w:val="24"/>
        </w:rPr>
        <w:t>pass</w:t>
      </w:r>
      <w:r w:rsidRPr="00C5247E">
        <w:rPr>
          <w:sz w:val="24"/>
          <w:szCs w:val="24"/>
        </w:rPr>
        <w:t>) que permite un determinado número de escalas, sin importar la distancia, a través de Estados Unidos, y por consiguiente también a través de Florida, con un suplemento por escala adicional. A estas condiciones muy ventajosas se pueden añadir las tarifas “joven”. Puede informarse en las compañías aéreas</w:t>
      </w:r>
      <w:r w:rsidR="00734A4D" w:rsidRPr="00C5247E">
        <w:rPr>
          <w:rFonts w:cs="Arial"/>
          <w:sz w:val="24"/>
          <w:szCs w:val="24"/>
        </w:rPr>
        <w:t>.</w:t>
      </w:r>
    </w:p>
    <w:p w:rsidR="00E26F6B" w:rsidRDefault="00E26F6B">
      <w:r>
        <w:br w:type="page"/>
      </w:r>
    </w:p>
    <w:p w:rsidR="00895D75" w:rsidRPr="00924FA3" w:rsidRDefault="00895D75" w:rsidP="00F82B38">
      <w:pPr>
        <w:pStyle w:val="Ttulo2"/>
      </w:pPr>
      <w:r w:rsidRPr="00924FA3">
        <w:lastRenderedPageBreak/>
        <w:t>P</w:t>
      </w:r>
      <w:r w:rsidR="009735F1" w:rsidRPr="00924FA3">
        <w:t>o</w:t>
      </w:r>
      <w:r w:rsidRPr="00924FA3">
        <w:t xml:space="preserve">r </w:t>
      </w:r>
      <w:r w:rsidR="009735F1" w:rsidRPr="00924FA3">
        <w:t>carretera</w:t>
      </w:r>
      <w:bookmarkEnd w:id="5"/>
    </w:p>
    <w:p w:rsidR="00895D75" w:rsidRPr="00924FA3" w:rsidRDefault="00895D75" w:rsidP="00F82B38">
      <w:pPr>
        <w:pStyle w:val="Ttulo3"/>
      </w:pPr>
      <w:bookmarkStart w:id="6" w:name="_Toc519992504"/>
      <w:r w:rsidRPr="00924FA3">
        <w:t xml:space="preserve">En </w:t>
      </w:r>
      <w:r w:rsidR="009735F1" w:rsidRPr="00924FA3">
        <w:t>coche de alquiler</w:t>
      </w:r>
      <w:bookmarkEnd w:id="6"/>
    </w:p>
    <w:p w:rsidR="00895D75" w:rsidRPr="00924FA3" w:rsidRDefault="00895D75" w:rsidP="009C591B">
      <w:pPr>
        <w:pStyle w:val="sous-titreVL"/>
      </w:pPr>
      <w:bookmarkStart w:id="7" w:name="_Toc519992505"/>
      <w:r w:rsidRPr="00924FA3">
        <w:t>Condi</w:t>
      </w:r>
      <w:r w:rsidR="009735F1" w:rsidRPr="00924FA3">
        <w:t>c</w:t>
      </w:r>
      <w:r w:rsidRPr="00924FA3">
        <w:t>ion</w:t>
      </w:r>
      <w:r w:rsidR="009735F1" w:rsidRPr="00924FA3">
        <w:t>e</w:t>
      </w:r>
      <w:r w:rsidRPr="00924FA3">
        <w:t>s</w:t>
      </w:r>
      <w:bookmarkEnd w:id="7"/>
    </w:p>
    <w:p w:rsidR="00895D75" w:rsidRPr="00C5247E" w:rsidRDefault="009735F1">
      <w:pPr>
        <w:spacing w:after="240"/>
        <w:jc w:val="both"/>
        <w:rPr>
          <w:rFonts w:cs="Arial"/>
          <w:sz w:val="24"/>
          <w:szCs w:val="24"/>
        </w:rPr>
      </w:pPr>
      <w:r w:rsidRPr="00C5247E">
        <w:rPr>
          <w:sz w:val="24"/>
          <w:szCs w:val="24"/>
        </w:rPr>
        <w:t xml:space="preserve">En general, es necesario tener 25 años para alquilar un vehículo en los Estados Unidos, pero en Florida, el límite se ha reducido a los 21 años. El permiso de conducir del país de origen es suficiente (pero vea más adelante el párrafo En moto). La validez debe tener una antigüedad de por lo menos un año. Lea atentamente el contrato de alquiler del coche: podría ser que le prohíba salir del Estado de Florida. En el precio del alquiler se incluye un seguro obligatorio de responsabilidad civil. Si lo prefiere, puede suscribir un seguro adicional de colisión o </w:t>
      </w:r>
      <w:r w:rsidRPr="0003501E">
        <w:rPr>
          <w:i/>
          <w:sz w:val="24"/>
          <w:szCs w:val="24"/>
        </w:rPr>
        <w:t>CDW</w:t>
      </w:r>
      <w:r w:rsidRPr="00C5247E">
        <w:rPr>
          <w:sz w:val="24"/>
          <w:szCs w:val="24"/>
        </w:rPr>
        <w:t xml:space="preserve"> </w:t>
      </w:r>
      <w:r w:rsidRPr="00C5247E">
        <w:rPr>
          <w:i/>
          <w:sz w:val="24"/>
          <w:szCs w:val="24"/>
        </w:rPr>
        <w:t>Collison Damage Waiver</w:t>
      </w:r>
      <w:r w:rsidRPr="00C5247E">
        <w:rPr>
          <w:b/>
          <w:i/>
          <w:sz w:val="24"/>
          <w:szCs w:val="24"/>
        </w:rPr>
        <w:t xml:space="preserve"> </w:t>
      </w:r>
      <w:r w:rsidRPr="00C5247E">
        <w:rPr>
          <w:sz w:val="24"/>
          <w:szCs w:val="24"/>
        </w:rPr>
        <w:t xml:space="preserve">o incluso un seguro a todo riesgo o </w:t>
      </w:r>
      <w:r w:rsidRPr="0003501E">
        <w:rPr>
          <w:i/>
          <w:sz w:val="24"/>
          <w:szCs w:val="24"/>
        </w:rPr>
        <w:t>FCW</w:t>
      </w:r>
      <w:r w:rsidRPr="00C5247E">
        <w:rPr>
          <w:sz w:val="24"/>
          <w:szCs w:val="24"/>
        </w:rPr>
        <w:t xml:space="preserve"> </w:t>
      </w:r>
      <w:r w:rsidRPr="00C5247E">
        <w:rPr>
          <w:i/>
          <w:sz w:val="24"/>
          <w:szCs w:val="24"/>
        </w:rPr>
        <w:t>Full Collision Waiver</w:t>
      </w:r>
      <w:r w:rsidRPr="00C5247E">
        <w:rPr>
          <w:sz w:val="24"/>
          <w:szCs w:val="24"/>
        </w:rPr>
        <w:t>. El coche que se le entregará en alquiler deberá estar en perfecto estado de funcionamiento y al día de sus requisitos administrativos. No dude en inspeccionar el vehículo que le entreguen: neumáticos, aceite, gasolina, accesorios, rueda de recambio y estado de la carrocería.</w:t>
      </w:r>
    </w:p>
    <w:p w:rsidR="00E26F6B" w:rsidRDefault="00E26F6B">
      <w:pPr>
        <w:rPr>
          <w:rFonts w:ascii="Arial Narrow" w:hAnsi="Arial Narrow"/>
          <w:b/>
          <w:bCs/>
          <w:sz w:val="24"/>
          <w:u w:val="single"/>
        </w:rPr>
      </w:pPr>
      <w:bookmarkStart w:id="8" w:name="_Toc519992506"/>
      <w:r>
        <w:rPr>
          <w:rFonts w:ascii="Arial Narrow" w:hAnsi="Arial Narrow"/>
          <w:b/>
          <w:bCs/>
          <w:sz w:val="24"/>
          <w:u w:val="single"/>
        </w:rPr>
        <w:br w:type="page"/>
      </w:r>
    </w:p>
    <w:bookmarkEnd w:id="8"/>
    <w:p w:rsidR="00895D75" w:rsidRPr="00924FA3" w:rsidRDefault="009735F1" w:rsidP="009C591B">
      <w:pPr>
        <w:pStyle w:val="sous-titreVL"/>
      </w:pPr>
      <w:r w:rsidRPr="00924FA3">
        <w:lastRenderedPageBreak/>
        <w:t>Características especiales</w:t>
      </w:r>
    </w:p>
    <w:p w:rsidR="00895D75" w:rsidRPr="00C5247E" w:rsidRDefault="009735F1">
      <w:pPr>
        <w:jc w:val="both"/>
        <w:rPr>
          <w:rFonts w:cs="Arial"/>
          <w:sz w:val="24"/>
          <w:szCs w:val="24"/>
        </w:rPr>
      </w:pPr>
      <w:r w:rsidRPr="00C5247E">
        <w:rPr>
          <w:sz w:val="24"/>
          <w:szCs w:val="24"/>
        </w:rPr>
        <w:t xml:space="preserve">En principio los vehículos están provistos de cambio automático, climatización (indispensable por la temperatura de verano) y de radio. El habitáculo posee muchos extras que no se encuentran normalmente en las marcas de series europeas. En el vocabulario de las empresas que alquilan coches, los dos plazas se llaman </w:t>
      </w:r>
      <w:r w:rsidRPr="00C5247E">
        <w:rPr>
          <w:i/>
          <w:sz w:val="24"/>
          <w:szCs w:val="24"/>
        </w:rPr>
        <w:t>Economy</w:t>
      </w:r>
      <w:r w:rsidRPr="00C5247E">
        <w:rPr>
          <w:sz w:val="24"/>
          <w:szCs w:val="24"/>
        </w:rPr>
        <w:t xml:space="preserve">; los cuatro plazas, </w:t>
      </w:r>
      <w:r w:rsidRPr="00C5247E">
        <w:rPr>
          <w:i/>
          <w:sz w:val="24"/>
          <w:szCs w:val="24"/>
        </w:rPr>
        <w:t>Compact</w:t>
      </w:r>
      <w:r w:rsidRPr="00C5247E">
        <w:rPr>
          <w:sz w:val="24"/>
          <w:szCs w:val="24"/>
        </w:rPr>
        <w:t xml:space="preserve">; los cinco plazas, </w:t>
      </w:r>
      <w:r w:rsidRPr="00C5247E">
        <w:rPr>
          <w:i/>
          <w:sz w:val="24"/>
          <w:szCs w:val="24"/>
        </w:rPr>
        <w:t>Mid-Size</w:t>
      </w:r>
      <w:r w:rsidRPr="00C5247E">
        <w:rPr>
          <w:sz w:val="24"/>
          <w:szCs w:val="24"/>
        </w:rPr>
        <w:t xml:space="preserve"> y los seis plazas, </w:t>
      </w:r>
      <w:r w:rsidRPr="00C5247E">
        <w:rPr>
          <w:i/>
          <w:sz w:val="24"/>
          <w:szCs w:val="24"/>
        </w:rPr>
        <w:t>Full-Size</w:t>
      </w:r>
      <w:r w:rsidRPr="00C5247E">
        <w:rPr>
          <w:sz w:val="24"/>
          <w:szCs w:val="24"/>
        </w:rPr>
        <w:t>.</w:t>
      </w:r>
    </w:p>
    <w:p w:rsidR="00895D75" w:rsidRPr="00C5247E" w:rsidRDefault="009735F1">
      <w:pPr>
        <w:spacing w:after="240"/>
        <w:jc w:val="both"/>
        <w:rPr>
          <w:rFonts w:cs="Arial"/>
          <w:sz w:val="24"/>
          <w:szCs w:val="24"/>
        </w:rPr>
      </w:pPr>
      <w:r w:rsidRPr="00C5247E">
        <w:rPr>
          <w:sz w:val="24"/>
          <w:szCs w:val="24"/>
        </w:rPr>
        <w:t>Si el coche no tiene matrícula en la parte delantera, no se preocupe; únicamente es obligatoria en la parte posterior... para anotar el número después de la infracción.</w:t>
      </w:r>
    </w:p>
    <w:p w:rsidR="00895D75" w:rsidRPr="00924FA3" w:rsidRDefault="009735F1" w:rsidP="009C591B">
      <w:pPr>
        <w:pStyle w:val="sous-titreVL"/>
      </w:pPr>
      <w:r w:rsidRPr="00924FA3">
        <w:t>¿Cómo alquilar un coche?</w:t>
      </w:r>
    </w:p>
    <w:p w:rsidR="00895D75" w:rsidRPr="00C5247E" w:rsidRDefault="009735F1">
      <w:pPr>
        <w:jc w:val="both"/>
        <w:rPr>
          <w:rFonts w:cs="Arial"/>
          <w:sz w:val="24"/>
          <w:szCs w:val="24"/>
        </w:rPr>
      </w:pPr>
      <w:r w:rsidRPr="00C5247E">
        <w:rPr>
          <w:sz w:val="24"/>
          <w:szCs w:val="24"/>
        </w:rPr>
        <w:t xml:space="preserve">Su agencia de viajes puede informarle de las tarifas particulares o en forfait que se ofrecen a los turistas. Las oficinas de las grandes marcas de alquiler de vehículos también pueden resolver por usted ese problema (Avis, anunciada con paneles rojos, Hertz, paneles amarillos, o National-Europcar, con paneles verdes). A estas empresas internacionales se añades las empresas locales de alquiler, como por ejemplo: Ajax, Airways Rent-A-Car, Alamo Rent-A-Car, Alpha American International, Econo Car, Demo Rent-A-Car, Dollar Rent-A-Car, Greyhound Rent-A-Car, Pass Rent-A-Car Payless, Snappy Car Rental, Thrifty, etc. Por regla general las empresas locales de alquiler disponen de un parque de vehículos más limitado y, por ello, sus contratos estipulan que todos los vehículos deberán ser entregados en el mismo punto donde se formalizó el alquiler (en </w:t>
      </w:r>
      <w:r w:rsidRPr="00D763C2">
        <w:rPr>
          <w:i/>
          <w:sz w:val="24"/>
          <w:szCs w:val="24"/>
        </w:rPr>
        <w:t>round trip</w:t>
      </w:r>
      <w:r w:rsidRPr="00C5247E">
        <w:rPr>
          <w:sz w:val="24"/>
          <w:szCs w:val="24"/>
        </w:rPr>
        <w:t xml:space="preserve">). Devolver el coche en un lugar distinto al punto inicial, se llama en </w:t>
      </w:r>
      <w:r w:rsidRPr="00D763C2">
        <w:rPr>
          <w:i/>
          <w:sz w:val="24"/>
          <w:szCs w:val="24"/>
        </w:rPr>
        <w:t>one way</w:t>
      </w:r>
      <w:r w:rsidRPr="00C5247E">
        <w:rPr>
          <w:sz w:val="24"/>
          <w:szCs w:val="24"/>
        </w:rPr>
        <w:t>. Sepa que en caso de avería las empresas de alquiler pueden tener muy poca rapidez y eficacia en su intervención. En cambio, el servicio es más amistoso, menos anónimo. Las reservas pueden hacerse gratuitamente por teléfono (</w:t>
      </w:r>
      <w:r w:rsidRPr="00D763C2">
        <w:rPr>
          <w:i/>
          <w:sz w:val="24"/>
          <w:szCs w:val="24"/>
        </w:rPr>
        <w:t>toll free</w:t>
      </w:r>
      <w:r w:rsidRPr="00C5247E">
        <w:rPr>
          <w:sz w:val="24"/>
          <w:szCs w:val="24"/>
        </w:rPr>
        <w:t>) a un número verde que empieza con el indicativo 800 desde cualquier punto de Florida o de los Estados Unidos: la compañía asume el gasto de comunicación.</w:t>
      </w:r>
    </w:p>
    <w:p w:rsidR="00895D75" w:rsidRPr="00C5247E" w:rsidRDefault="009735F1">
      <w:pPr>
        <w:spacing w:after="240"/>
        <w:jc w:val="both"/>
        <w:rPr>
          <w:rFonts w:cs="Arial"/>
          <w:sz w:val="24"/>
          <w:szCs w:val="24"/>
        </w:rPr>
      </w:pPr>
      <w:r w:rsidRPr="00C5247E">
        <w:rPr>
          <w:sz w:val="24"/>
          <w:szCs w:val="24"/>
        </w:rPr>
        <w:t xml:space="preserve">Las grandes empresas de alquiler, en cambio, disponen generalmente de oficinas en los aeropuertos, en el punto en el que podrá recibir su vehículo. Esto no siempre sucede con las empresas locales de alquiler de vehículos. En cualquier caso, le conducirán en coche o en furgoneta hasta el lugar donde pondrán a su disposición el vehículo, y </w:t>
      </w:r>
      <w:r w:rsidR="00E26F6B">
        <w:rPr>
          <w:sz w:val="24"/>
          <w:szCs w:val="24"/>
        </w:rPr>
        <w:t xml:space="preserve">le </w:t>
      </w:r>
      <w:r w:rsidRPr="00C5247E">
        <w:rPr>
          <w:sz w:val="24"/>
          <w:szCs w:val="24"/>
        </w:rPr>
        <w:t>llevarán hasta el lugar que usted indique cuando devuelva el coche.</w:t>
      </w:r>
    </w:p>
    <w:p w:rsidR="00895D75" w:rsidRPr="00924FA3" w:rsidRDefault="00895D75" w:rsidP="00BC4D56">
      <w:pPr>
        <w:pStyle w:val="sous-titreVL"/>
      </w:pPr>
      <w:bookmarkStart w:id="9" w:name="_Toc519992508"/>
      <w:r w:rsidRPr="00924FA3">
        <w:t>C</w:t>
      </w:r>
      <w:r w:rsidR="009735F1" w:rsidRPr="00924FA3">
        <w:t>oste</w:t>
      </w:r>
      <w:bookmarkEnd w:id="9"/>
    </w:p>
    <w:p w:rsidR="00895D75" w:rsidRPr="00C5247E" w:rsidRDefault="009735F1">
      <w:pPr>
        <w:jc w:val="both"/>
        <w:rPr>
          <w:rFonts w:cs="Arial"/>
          <w:sz w:val="24"/>
          <w:szCs w:val="24"/>
        </w:rPr>
      </w:pPr>
      <w:r w:rsidRPr="00C5247E">
        <w:rPr>
          <w:sz w:val="24"/>
          <w:szCs w:val="24"/>
        </w:rPr>
        <w:t>Las compañías locales resultan, en general, más ventajosas para un alquiler de un solo día, mientras que las compañías nacionales o internacionales son preferibles para alquileres de una semana, en la modalidad de kilometraje ilimitado, con la condición de efectuar por lo menos 150 millas (240 km) por día.</w:t>
      </w:r>
    </w:p>
    <w:p w:rsidR="00895D75" w:rsidRPr="00924FA3" w:rsidRDefault="009735F1">
      <w:pPr>
        <w:spacing w:after="240"/>
        <w:jc w:val="both"/>
        <w:rPr>
          <w:rFonts w:cs="Arial"/>
          <w:sz w:val="24"/>
        </w:rPr>
      </w:pPr>
      <w:r w:rsidRPr="00C5247E">
        <w:rPr>
          <w:sz w:val="24"/>
          <w:szCs w:val="24"/>
        </w:rPr>
        <w:t xml:space="preserve">Las tarjetas de débito sirven de fianza (no siempre se exige pagar en efectivo). Las empresas internacionales de alquiler le ofrecerán, además, tarifas combinadas con algunos transportes </w:t>
      </w:r>
      <w:r w:rsidRPr="00C5247E">
        <w:rPr>
          <w:sz w:val="24"/>
          <w:szCs w:val="24"/>
        </w:rPr>
        <w:lastRenderedPageBreak/>
        <w:t>aéreos y hoteles así como carnets con bonos de descuentos diversos en Florida. En cualquier caso, calcule un mínimo de 180 $ por 7 días con kilometraje ilimitado. No dude en comparar los precios: la fuerte competencia favorece al consumidor.</w:t>
      </w:r>
    </w:p>
    <w:p w:rsidR="00895D75" w:rsidRPr="00924FA3" w:rsidRDefault="009735F1" w:rsidP="00BC4D56">
      <w:pPr>
        <w:pStyle w:val="sous-titreVL"/>
      </w:pPr>
      <w:r w:rsidRPr="00924FA3">
        <w:t>Gasolina</w:t>
      </w:r>
    </w:p>
    <w:p w:rsidR="00895D75" w:rsidRPr="00C5247E" w:rsidRDefault="00EB2660">
      <w:pPr>
        <w:spacing w:after="240"/>
        <w:jc w:val="both"/>
        <w:rPr>
          <w:rFonts w:cs="Arial"/>
          <w:sz w:val="24"/>
          <w:szCs w:val="24"/>
        </w:rPr>
      </w:pPr>
      <w:r w:rsidRPr="00C5247E">
        <w:rPr>
          <w:sz w:val="24"/>
          <w:szCs w:val="24"/>
        </w:rPr>
        <w:t>Es más barata que en Europa y, oficialmente, es sin plomo (</w:t>
      </w:r>
      <w:r w:rsidRPr="00D763C2">
        <w:rPr>
          <w:i/>
          <w:sz w:val="24"/>
          <w:szCs w:val="24"/>
        </w:rPr>
        <w:t>unleaded</w:t>
      </w:r>
      <w:r w:rsidRPr="00C5247E">
        <w:rPr>
          <w:sz w:val="24"/>
          <w:szCs w:val="24"/>
        </w:rPr>
        <w:t xml:space="preserve">). Existen tres categorías: </w:t>
      </w:r>
      <w:r w:rsidRPr="00D763C2">
        <w:rPr>
          <w:i/>
          <w:sz w:val="24"/>
          <w:szCs w:val="24"/>
        </w:rPr>
        <w:t>regular unleaded</w:t>
      </w:r>
      <w:r w:rsidRPr="00C5247E">
        <w:rPr>
          <w:sz w:val="24"/>
          <w:szCs w:val="24"/>
        </w:rPr>
        <w:t xml:space="preserve"> o </w:t>
      </w:r>
      <w:r w:rsidRPr="00D763C2">
        <w:rPr>
          <w:i/>
          <w:sz w:val="24"/>
          <w:szCs w:val="24"/>
        </w:rPr>
        <w:t>regular</w:t>
      </w:r>
      <w:r w:rsidRPr="00C5247E">
        <w:rPr>
          <w:sz w:val="24"/>
          <w:szCs w:val="24"/>
        </w:rPr>
        <w:t xml:space="preserve">, </w:t>
      </w:r>
      <w:r w:rsidRPr="00D763C2">
        <w:rPr>
          <w:i/>
          <w:sz w:val="24"/>
          <w:szCs w:val="24"/>
        </w:rPr>
        <w:t>super</w:t>
      </w:r>
      <w:r w:rsidRPr="00C5247E">
        <w:rPr>
          <w:sz w:val="24"/>
          <w:szCs w:val="24"/>
        </w:rPr>
        <w:t xml:space="preserve"> y </w:t>
      </w:r>
      <w:r w:rsidRPr="00D763C2">
        <w:rPr>
          <w:i/>
          <w:sz w:val="24"/>
          <w:szCs w:val="24"/>
        </w:rPr>
        <w:t>special</w:t>
      </w:r>
      <w:r w:rsidRPr="00C5247E">
        <w:rPr>
          <w:sz w:val="24"/>
          <w:szCs w:val="24"/>
        </w:rPr>
        <w:t xml:space="preserve">. Los precios varían según las ciudades y las cadenas de distribución. En julio de 1994, la </w:t>
      </w:r>
      <w:r w:rsidRPr="00D763C2">
        <w:rPr>
          <w:i/>
          <w:sz w:val="24"/>
          <w:szCs w:val="24"/>
        </w:rPr>
        <w:t>regular unleaded</w:t>
      </w:r>
      <w:r w:rsidRPr="00C5247E">
        <w:rPr>
          <w:sz w:val="24"/>
          <w:szCs w:val="24"/>
        </w:rPr>
        <w:t xml:space="preserve"> costaba menos de 60 pesetas el litro. El suministro se mide en galones, que equivalen a 3,785 litros. No es costumbre dejar propina al empleado de la gasolinera (salvo en caso de solicitar un servicio particular). En las gasolineras llamadas “</w:t>
      </w:r>
      <w:r w:rsidRPr="00D763C2">
        <w:rPr>
          <w:i/>
          <w:sz w:val="24"/>
          <w:szCs w:val="24"/>
        </w:rPr>
        <w:t>self serve</w:t>
      </w:r>
      <w:r w:rsidRPr="00C5247E">
        <w:rPr>
          <w:sz w:val="24"/>
          <w:szCs w:val="24"/>
        </w:rPr>
        <w:t>”, por oposición a las gasolineras “</w:t>
      </w:r>
      <w:r w:rsidRPr="00D763C2">
        <w:rPr>
          <w:i/>
          <w:sz w:val="24"/>
          <w:szCs w:val="24"/>
        </w:rPr>
        <w:t>full serve</w:t>
      </w:r>
      <w:r w:rsidRPr="00C5247E">
        <w:rPr>
          <w:sz w:val="24"/>
          <w:szCs w:val="24"/>
        </w:rPr>
        <w:t>”, deberá rellenar el depósito usted mismo, pero si necesitara ayuda, la recibirá fácilmente. Es posible que el empleado tenga la cortesía de limpiarle el parabrisas.</w:t>
      </w:r>
    </w:p>
    <w:p w:rsidR="00895D75" w:rsidRPr="00924FA3" w:rsidRDefault="00EB2660" w:rsidP="00F82B38">
      <w:pPr>
        <w:pStyle w:val="Ttulo3"/>
      </w:pPr>
      <w:r w:rsidRPr="00924FA3">
        <w:t>En coche con chófer</w:t>
      </w:r>
    </w:p>
    <w:p w:rsidR="00895D75" w:rsidRPr="00C5247E" w:rsidRDefault="00EB2660">
      <w:pPr>
        <w:spacing w:after="240"/>
        <w:jc w:val="both"/>
        <w:rPr>
          <w:rFonts w:cs="Arial"/>
          <w:sz w:val="24"/>
          <w:szCs w:val="24"/>
        </w:rPr>
      </w:pPr>
      <w:r w:rsidRPr="00C5247E">
        <w:rPr>
          <w:sz w:val="24"/>
          <w:szCs w:val="24"/>
        </w:rPr>
        <w:t xml:space="preserve">Las limusinas o </w:t>
      </w:r>
      <w:r w:rsidRPr="00D763C2">
        <w:rPr>
          <w:i/>
          <w:sz w:val="24"/>
          <w:szCs w:val="24"/>
        </w:rPr>
        <w:t>limos</w:t>
      </w:r>
      <w:r w:rsidRPr="00C5247E">
        <w:rPr>
          <w:sz w:val="24"/>
          <w:szCs w:val="24"/>
        </w:rPr>
        <w:t xml:space="preserve"> son lo que generalmente se llama vehículos de “gran categoría” (con chófer, alquiladas en forfait). Se paga la carrera, por horas o por días. Es conveniente concretar siempre el precio con antelación y no olvide en su presupuesto la propina para el chófer. Tenga en cuenta que algunos servicios de las limusinas funcionan como taxis colectivos, pero con un itinerario fijo. El transporte es para varias personas hasta el mismo punto o la misma zona. El precio entonces se comparte.</w:t>
      </w:r>
    </w:p>
    <w:p w:rsidR="00895D75" w:rsidRPr="00924FA3" w:rsidRDefault="00895D75" w:rsidP="00F82B38">
      <w:pPr>
        <w:pStyle w:val="Ttulo3"/>
      </w:pPr>
      <w:bookmarkStart w:id="10" w:name="_Toc519992511"/>
      <w:r w:rsidRPr="00924FA3">
        <w:t>En moto</w:t>
      </w:r>
      <w:bookmarkEnd w:id="10"/>
    </w:p>
    <w:p w:rsidR="00895D75" w:rsidRPr="00C5247E" w:rsidRDefault="00EB2660">
      <w:pPr>
        <w:spacing w:after="240"/>
        <w:jc w:val="both"/>
        <w:rPr>
          <w:rFonts w:cs="Arial"/>
          <w:sz w:val="24"/>
          <w:szCs w:val="24"/>
        </w:rPr>
      </w:pPr>
      <w:r w:rsidRPr="00C5247E">
        <w:rPr>
          <w:sz w:val="24"/>
          <w:szCs w:val="24"/>
        </w:rPr>
        <w:t>El alquiler de motocicletas es una de las perspectivas de los turistas europeos. Es imprescindible disponer del permiso internacional de moto A3 para las cilindradas superiores a 400 cm³.</w:t>
      </w:r>
    </w:p>
    <w:p w:rsidR="00895D75" w:rsidRPr="00924FA3" w:rsidRDefault="00895D75" w:rsidP="00F82B38">
      <w:pPr>
        <w:pStyle w:val="Ttulo3"/>
      </w:pPr>
      <w:bookmarkStart w:id="11" w:name="_Toc519992512"/>
      <w:r w:rsidRPr="00924FA3">
        <w:t>En autocar</w:t>
      </w:r>
      <w:bookmarkEnd w:id="11"/>
    </w:p>
    <w:p w:rsidR="00895D75" w:rsidRPr="00C5247E" w:rsidRDefault="00EB2660">
      <w:pPr>
        <w:spacing w:after="720"/>
        <w:jc w:val="both"/>
        <w:rPr>
          <w:rFonts w:cs="Arial"/>
          <w:sz w:val="24"/>
          <w:szCs w:val="24"/>
        </w:rPr>
      </w:pPr>
      <w:r w:rsidRPr="00C5247E">
        <w:rPr>
          <w:sz w:val="24"/>
          <w:szCs w:val="24"/>
        </w:rPr>
        <w:t>Los desplazamientos en autocar son muy cómodos. La mayoría de las ciudades grandes están comunicadas por la compañía Greyhound. En las líneas de larga distancia, el equipamiento garantiza un confort moderno: aire acondicionado (recuerde llevar una chaqueta), asientos regulables, lavabos a bordo, etc. Es aconsejable etiquetar cuidadosamente las maletas y comprobar su registro: no estarán disponibles durante el viaje. La carga máxima permitida es de 69 kg (120 libras).</w:t>
      </w:r>
      <w:r w:rsidR="00895D75" w:rsidRPr="00C5247E">
        <w:rPr>
          <w:rFonts w:cs="Arial"/>
          <w:sz w:val="24"/>
          <w:szCs w:val="24"/>
        </w:rPr>
        <w:t xml:space="preserve"> L</w:t>
      </w:r>
      <w:r w:rsidRPr="00C5247E">
        <w:rPr>
          <w:rFonts w:cs="Arial"/>
          <w:sz w:val="24"/>
          <w:szCs w:val="24"/>
        </w:rPr>
        <w:t xml:space="preserve">as agencias de viajes están habilitadas para facilitarle información sobre las líneas regulares o lo viajes organizados por la </w:t>
      </w:r>
      <w:r w:rsidR="00924FA3" w:rsidRPr="00C5247E">
        <w:rPr>
          <w:rFonts w:cs="Arial"/>
          <w:sz w:val="24"/>
          <w:szCs w:val="24"/>
        </w:rPr>
        <w:t>compañía</w:t>
      </w:r>
      <w:r w:rsidRPr="00C5247E">
        <w:rPr>
          <w:rFonts w:cs="Arial"/>
          <w:sz w:val="24"/>
          <w:szCs w:val="24"/>
        </w:rPr>
        <w:t>, pero también puede contactar directamente con Greyhound desde Europa</w:t>
      </w:r>
      <w:r w:rsidR="00895D75" w:rsidRPr="00C5247E">
        <w:rPr>
          <w:rFonts w:cs="Arial"/>
          <w:sz w:val="24"/>
          <w:szCs w:val="24"/>
        </w:rPr>
        <w:t>.</w:t>
      </w:r>
    </w:p>
    <w:p w:rsidR="00895D75" w:rsidRPr="00924FA3" w:rsidRDefault="00EB2660" w:rsidP="00F82B38">
      <w:pPr>
        <w:pStyle w:val="Ttulo2"/>
      </w:pPr>
      <w:r w:rsidRPr="00924FA3">
        <w:lastRenderedPageBreak/>
        <w:t>En tren</w:t>
      </w:r>
    </w:p>
    <w:p w:rsidR="00895D75" w:rsidRPr="00C5247E" w:rsidRDefault="00924FA3">
      <w:pPr>
        <w:jc w:val="both"/>
        <w:rPr>
          <w:rFonts w:cs="Arial"/>
          <w:sz w:val="24"/>
          <w:szCs w:val="24"/>
        </w:rPr>
      </w:pPr>
      <w:r w:rsidRPr="00C5247E">
        <w:rPr>
          <w:rFonts w:cs="Arial"/>
          <w:sz w:val="24"/>
          <w:szCs w:val="24"/>
        </w:rPr>
        <w:t xml:space="preserve">No se puede decir que los trenes en Estados Unidos sean el no va más de la modernidad. La </w:t>
      </w:r>
      <w:r w:rsidR="00895D75" w:rsidRPr="00C5247E">
        <w:rPr>
          <w:rFonts w:cs="Arial"/>
          <w:b/>
          <w:bCs/>
          <w:sz w:val="24"/>
          <w:szCs w:val="24"/>
        </w:rPr>
        <w:t>soci</w:t>
      </w:r>
      <w:r w:rsidRPr="00C5247E">
        <w:rPr>
          <w:rFonts w:cs="Arial"/>
          <w:b/>
          <w:bCs/>
          <w:sz w:val="24"/>
          <w:szCs w:val="24"/>
        </w:rPr>
        <w:t>edad federal</w:t>
      </w:r>
      <w:r w:rsidR="00895D75" w:rsidRPr="00C5247E">
        <w:rPr>
          <w:rFonts w:cs="Arial"/>
          <w:b/>
          <w:bCs/>
          <w:sz w:val="24"/>
          <w:szCs w:val="24"/>
        </w:rPr>
        <w:t xml:space="preserve"> AMTRAK</w:t>
      </w:r>
      <w:r w:rsidR="00895D75" w:rsidRPr="00C5247E">
        <w:rPr>
          <w:rFonts w:cs="Arial"/>
          <w:sz w:val="24"/>
          <w:szCs w:val="24"/>
        </w:rPr>
        <w:t xml:space="preserve"> </w:t>
      </w:r>
      <w:r w:rsidRPr="00C5247E">
        <w:rPr>
          <w:rFonts w:cs="Arial"/>
          <w:sz w:val="24"/>
          <w:szCs w:val="24"/>
        </w:rPr>
        <w:t xml:space="preserve">fue constituida </w:t>
      </w:r>
      <w:r w:rsidR="00895D75" w:rsidRPr="00C5247E">
        <w:rPr>
          <w:rFonts w:cs="Arial"/>
          <w:sz w:val="24"/>
          <w:szCs w:val="24"/>
        </w:rPr>
        <w:t>en 1970 p</w:t>
      </w:r>
      <w:r w:rsidRPr="00C5247E">
        <w:rPr>
          <w:rFonts w:cs="Arial"/>
          <w:sz w:val="24"/>
          <w:szCs w:val="24"/>
        </w:rPr>
        <w:t>ara agrupar siete sociedades de ferrocarril</w:t>
      </w:r>
      <w:r w:rsidR="00895D75" w:rsidRPr="00C5247E">
        <w:rPr>
          <w:rFonts w:cs="Arial"/>
          <w:sz w:val="24"/>
          <w:szCs w:val="24"/>
        </w:rPr>
        <w:t xml:space="preserve">. </w:t>
      </w:r>
      <w:r w:rsidR="00EB2660" w:rsidRPr="00C5247E">
        <w:rPr>
          <w:sz w:val="24"/>
          <w:szCs w:val="24"/>
        </w:rPr>
        <w:t xml:space="preserve">Existen más de veinte estaciones AMTRAK en todo el Estado, y los grandes centros Jacksonville, Orlando, West Palm Beach y Miami. Como ejemplo, el recorrido Jacksonville – Miami, es decir 408 mi/657 km, se efectúa en 7h20. Dos líneas principales atraviesan Florida: Tallahassee --  Jacksonville – Orlando por una parte, y Orlando – West Palm Beach – Miami, por la otra. También existen cuatro grandes trenes, con reversa obligatoria, que comunican Florida con New York y Chicago. Son el </w:t>
      </w:r>
      <w:r w:rsidR="00EB2660" w:rsidRPr="00D763C2">
        <w:rPr>
          <w:i/>
          <w:sz w:val="24"/>
          <w:szCs w:val="24"/>
        </w:rPr>
        <w:t>Silver Meteor</w:t>
      </w:r>
      <w:r w:rsidR="00EB2660" w:rsidRPr="00C5247E">
        <w:rPr>
          <w:sz w:val="24"/>
          <w:szCs w:val="24"/>
        </w:rPr>
        <w:t xml:space="preserve"> (New York – Miami</w:t>
      </w:r>
      <w:r w:rsidR="00D763C2">
        <w:rPr>
          <w:sz w:val="24"/>
          <w:szCs w:val="24"/>
        </w:rPr>
        <w:t xml:space="preserve"> o Saint Petersburg</w:t>
      </w:r>
      <w:r w:rsidR="00EB2660" w:rsidRPr="00C5247E">
        <w:rPr>
          <w:sz w:val="24"/>
          <w:szCs w:val="24"/>
        </w:rPr>
        <w:t xml:space="preserve">), el </w:t>
      </w:r>
      <w:r w:rsidR="00EB2660" w:rsidRPr="00D763C2">
        <w:rPr>
          <w:i/>
          <w:sz w:val="24"/>
          <w:szCs w:val="24"/>
        </w:rPr>
        <w:t>Silver Star</w:t>
      </w:r>
      <w:r w:rsidR="00EB2660" w:rsidRPr="00C5247E">
        <w:rPr>
          <w:sz w:val="24"/>
          <w:szCs w:val="24"/>
        </w:rPr>
        <w:t xml:space="preserve"> (mismo itinerario), el </w:t>
      </w:r>
      <w:r w:rsidR="00EB2660" w:rsidRPr="00C5247E">
        <w:rPr>
          <w:i/>
          <w:sz w:val="24"/>
          <w:szCs w:val="24"/>
        </w:rPr>
        <w:t>Palmetto</w:t>
      </w:r>
      <w:r w:rsidR="00EB2660" w:rsidRPr="00C5247E">
        <w:rPr>
          <w:sz w:val="24"/>
          <w:szCs w:val="24"/>
        </w:rPr>
        <w:t xml:space="preserve"> (New York - Savannah a 149 mi/240 km al N de Jacksonville, en Georgia) y finalmente el </w:t>
      </w:r>
      <w:r w:rsidR="00EB2660" w:rsidRPr="00D763C2">
        <w:rPr>
          <w:i/>
          <w:sz w:val="24"/>
          <w:szCs w:val="24"/>
        </w:rPr>
        <w:t>Floridian</w:t>
      </w:r>
      <w:r w:rsidR="00EB2660" w:rsidRPr="00C5247E">
        <w:rPr>
          <w:sz w:val="24"/>
          <w:szCs w:val="24"/>
        </w:rPr>
        <w:t xml:space="preserve"> (Chicago – Saint Petersburg o Miami).</w:t>
      </w:r>
    </w:p>
    <w:p w:rsidR="00895D75" w:rsidRPr="00C5247E" w:rsidRDefault="00EB2660">
      <w:pPr>
        <w:jc w:val="both"/>
        <w:rPr>
          <w:rFonts w:cs="Arial"/>
          <w:sz w:val="24"/>
          <w:szCs w:val="24"/>
        </w:rPr>
      </w:pPr>
      <w:r w:rsidRPr="00C5247E">
        <w:rPr>
          <w:rFonts w:cs="Arial"/>
          <w:sz w:val="24"/>
          <w:szCs w:val="24"/>
        </w:rPr>
        <w:t xml:space="preserve">Existen abonos que permiten el uso ilimitado de la red AMTRAK durante un periodo de tiempo determinado. Esta fórmula, que se llama </w:t>
      </w:r>
      <w:r w:rsidR="00895D75" w:rsidRPr="00C5247E">
        <w:rPr>
          <w:rFonts w:cs="Arial"/>
          <w:i/>
          <w:sz w:val="24"/>
          <w:szCs w:val="24"/>
        </w:rPr>
        <w:t>USA Rail Pass</w:t>
      </w:r>
      <w:r w:rsidR="00895D75" w:rsidRPr="00C5247E">
        <w:rPr>
          <w:rFonts w:cs="Arial"/>
          <w:sz w:val="24"/>
          <w:szCs w:val="24"/>
        </w:rPr>
        <w:t xml:space="preserve">, </w:t>
      </w:r>
      <w:r w:rsidRPr="00C5247E">
        <w:rPr>
          <w:rFonts w:cs="Arial"/>
          <w:sz w:val="24"/>
          <w:szCs w:val="24"/>
        </w:rPr>
        <w:t>requiere que el</w:t>
      </w:r>
      <w:r w:rsidR="00895D75" w:rsidRPr="00C5247E">
        <w:rPr>
          <w:rFonts w:cs="Arial"/>
          <w:sz w:val="24"/>
          <w:szCs w:val="24"/>
        </w:rPr>
        <w:t xml:space="preserve"> </w:t>
      </w:r>
      <w:r w:rsidR="00895D75" w:rsidRPr="00C5247E">
        <w:rPr>
          <w:rFonts w:cs="Arial"/>
          <w:i/>
          <w:sz w:val="24"/>
          <w:szCs w:val="24"/>
        </w:rPr>
        <w:t>pass</w:t>
      </w:r>
      <w:r w:rsidR="00895D75" w:rsidRPr="00C5247E">
        <w:rPr>
          <w:rFonts w:cs="Arial"/>
          <w:sz w:val="24"/>
          <w:szCs w:val="24"/>
        </w:rPr>
        <w:t xml:space="preserve"> </w:t>
      </w:r>
      <w:r w:rsidRPr="00C5247E">
        <w:rPr>
          <w:rFonts w:cs="Arial"/>
          <w:sz w:val="24"/>
          <w:szCs w:val="24"/>
        </w:rPr>
        <w:t xml:space="preserve">se compre fuera de Estados Unidos y del Canadá. </w:t>
      </w:r>
      <w:r w:rsidR="00895D75" w:rsidRPr="00C5247E">
        <w:rPr>
          <w:rFonts w:cs="Arial"/>
          <w:sz w:val="24"/>
          <w:szCs w:val="24"/>
        </w:rPr>
        <w:t xml:space="preserve">AMTRAK </w:t>
      </w:r>
      <w:r w:rsidRPr="00C5247E">
        <w:rPr>
          <w:rFonts w:cs="Arial"/>
          <w:sz w:val="24"/>
          <w:szCs w:val="24"/>
        </w:rPr>
        <w:t xml:space="preserve">ha puesto en marcha dos </w:t>
      </w:r>
      <w:r w:rsidRPr="00D763C2">
        <w:rPr>
          <w:rFonts w:cs="Arial"/>
          <w:i/>
          <w:sz w:val="24"/>
          <w:szCs w:val="24"/>
        </w:rPr>
        <w:t>passes</w:t>
      </w:r>
      <w:r w:rsidRPr="00C5247E">
        <w:rPr>
          <w:rFonts w:cs="Arial"/>
          <w:sz w:val="24"/>
          <w:szCs w:val="24"/>
        </w:rPr>
        <w:t xml:space="preserve"> regionales que recorren Florida. Uno es válido en todos los Estados al este del Mississippi. El otro es válido únicamente en Florida</w:t>
      </w:r>
      <w:r w:rsidR="00895D75" w:rsidRPr="00C5247E">
        <w:rPr>
          <w:rFonts w:cs="Arial"/>
          <w:sz w:val="24"/>
          <w:szCs w:val="24"/>
        </w:rPr>
        <w:t>.</w:t>
      </w:r>
    </w:p>
    <w:p w:rsidR="00895D75" w:rsidRPr="00C5247E" w:rsidRDefault="00EB2660">
      <w:pPr>
        <w:jc w:val="both"/>
        <w:rPr>
          <w:rFonts w:cs="Arial"/>
          <w:sz w:val="24"/>
          <w:szCs w:val="24"/>
        </w:rPr>
      </w:pPr>
      <w:r w:rsidRPr="00C5247E">
        <w:rPr>
          <w:rFonts w:cs="Arial"/>
          <w:sz w:val="24"/>
          <w:szCs w:val="24"/>
        </w:rPr>
        <w:t>Normalmente las agencias de viajes pueden informar y vender títulos de transporte y abonos.</w:t>
      </w:r>
      <w:r w:rsidR="00924FA3" w:rsidRPr="00C5247E">
        <w:rPr>
          <w:rFonts w:cs="Arial"/>
          <w:sz w:val="24"/>
          <w:szCs w:val="24"/>
        </w:rPr>
        <w:t xml:space="preserve"> En cambio las reservas deben efectuarse en el país, utilizando, por ejemplo, el sistema gratuito de llamada</w:t>
      </w:r>
      <w:r w:rsidR="00895D75" w:rsidRPr="00C5247E">
        <w:rPr>
          <w:rFonts w:cs="Arial"/>
          <w:sz w:val="24"/>
          <w:szCs w:val="24"/>
        </w:rPr>
        <w:t xml:space="preserve"> </w:t>
      </w:r>
      <w:r w:rsidR="00895D75" w:rsidRPr="00C5247E">
        <w:rPr>
          <w:rFonts w:cs="Arial"/>
          <w:i/>
          <w:sz w:val="24"/>
          <w:szCs w:val="24"/>
        </w:rPr>
        <w:t>toll free</w:t>
      </w:r>
      <w:r w:rsidR="00895D75" w:rsidRPr="00C5247E">
        <w:rPr>
          <w:rFonts w:cs="Arial"/>
          <w:sz w:val="24"/>
          <w:szCs w:val="24"/>
        </w:rPr>
        <w:t>.</w:t>
      </w:r>
    </w:p>
    <w:p w:rsidR="006B0854" w:rsidRPr="00924FA3" w:rsidRDefault="006B0854">
      <w:pPr>
        <w:jc w:val="both"/>
        <w:rPr>
          <w:sz w:val="24"/>
        </w:rPr>
      </w:pPr>
    </w:p>
    <w:p w:rsidR="00E26F6B" w:rsidRDefault="00E26F6B">
      <w:pPr>
        <w:rPr>
          <w:sz w:val="24"/>
        </w:rPr>
      </w:pPr>
      <w:r>
        <w:rPr>
          <w:sz w:val="24"/>
        </w:rPr>
        <w:br w:type="page"/>
      </w:r>
    </w:p>
    <w:p w:rsidR="00D763C2" w:rsidRPr="00EA2725" w:rsidRDefault="00D763C2" w:rsidP="00D763C2">
      <w:pPr>
        <w:jc w:val="center"/>
        <w:rPr>
          <w:rFonts w:ascii="Comic Sans MS" w:eastAsia="Calibri" w:hAnsi="Comic Sans MS" w:cs="Arial"/>
          <w:b/>
          <w:color w:val="4BACC6" w:themeColor="accent5"/>
          <w:sz w:val="36"/>
        </w:rPr>
      </w:pPr>
      <w:r w:rsidRPr="00EA2725">
        <w:rPr>
          <w:rFonts w:ascii="Comic Sans MS" w:eastAsia="Calibri" w:hAnsi="Comic Sans MS" w:cs="Arial"/>
          <w:b/>
          <w:color w:val="4BACC6" w:themeColor="accent5"/>
          <w:sz w:val="36"/>
        </w:rPr>
        <w:lastRenderedPageBreak/>
        <w:t>Florida en cifras…</w:t>
      </w:r>
    </w:p>
    <w:p w:rsidR="00D763C2" w:rsidRPr="00EA2725" w:rsidRDefault="00D763C2" w:rsidP="00D763C2">
      <w:pPr>
        <w:rPr>
          <w:rFonts w:ascii="Calibri" w:eastAsia="Calibri" w:hAnsi="Calibri" w:cs="Times New Roman"/>
          <w:sz w:val="28"/>
        </w:rPr>
      </w:pPr>
    </w:p>
    <w:p w:rsidR="00D763C2" w:rsidRPr="00EA2725" w:rsidRDefault="00D763C2" w:rsidP="00D763C2">
      <w:pPr>
        <w:numPr>
          <w:ilvl w:val="0"/>
          <w:numId w:val="1"/>
        </w:numPr>
        <w:spacing w:after="0" w:line="240" w:lineRule="auto"/>
        <w:rPr>
          <w:rFonts w:ascii="Calibri" w:eastAsia="Calibri" w:hAnsi="Calibri" w:cs="Arial"/>
          <w:sz w:val="28"/>
        </w:rPr>
      </w:pPr>
      <w:r w:rsidRPr="00EA2725">
        <w:rPr>
          <w:rFonts w:ascii="Calibri" w:eastAsia="Calibri" w:hAnsi="Calibri" w:cs="Arial"/>
          <w:sz w:val="28"/>
        </w:rPr>
        <w:t>Número de habitantes de las principales ciudades de Florida en 200</w:t>
      </w:r>
      <w:r w:rsidRPr="00EA2725">
        <w:rPr>
          <w:rFonts w:cs="Arial"/>
          <w:sz w:val="28"/>
        </w:rPr>
        <w:t>6</w:t>
      </w:r>
      <w:r w:rsidRPr="00EA2725">
        <w:rPr>
          <w:rFonts w:ascii="Calibri" w:eastAsia="Calibri" w:hAnsi="Calibri" w:cs="Arial"/>
          <w:sz w:val="28"/>
        </w:rPr>
        <w:t> :</w:t>
      </w:r>
    </w:p>
    <w:p w:rsidR="00D763C2" w:rsidRPr="00EA2725" w:rsidRDefault="00D763C2" w:rsidP="00D763C2">
      <w:pPr>
        <w:rPr>
          <w:rFonts w:ascii="Arial" w:hAnsi="Arial" w:cs="Arial"/>
        </w:rPr>
      </w:pPr>
    </w:p>
    <w:tbl>
      <w:tblPr>
        <w:tblStyle w:val="Cuadrculaclara-nfasis5"/>
        <w:tblW w:w="0" w:type="auto"/>
        <w:jc w:val="center"/>
        <w:tblInd w:w="817" w:type="dxa"/>
        <w:tblLook w:val="04A0" w:firstRow="1" w:lastRow="0" w:firstColumn="1" w:lastColumn="0" w:noHBand="0" w:noVBand="1"/>
      </w:tblPr>
      <w:tblGrid>
        <w:gridCol w:w="851"/>
        <w:gridCol w:w="3118"/>
        <w:gridCol w:w="3119"/>
      </w:tblGrid>
      <w:tr w:rsidR="00D763C2" w:rsidRPr="00EA2725" w:rsidTr="00500AF5">
        <w:trPr>
          <w:cnfStyle w:val="100000000000" w:firstRow="1" w:lastRow="0" w:firstColumn="0" w:lastColumn="0" w:oddVBand="0" w:evenVBand="0" w:oddHBand="0" w:evenHBand="0" w:firstRowFirstColumn="0" w:firstRowLastColumn="0" w:lastRowFirstColumn="0" w:lastRowLastColumn="0"/>
          <w:trHeight w:val="456"/>
          <w:jc w:val="center"/>
        </w:trPr>
        <w:tc>
          <w:tcPr>
            <w:cnfStyle w:val="001000000000" w:firstRow="0" w:lastRow="0" w:firstColumn="1" w:lastColumn="0" w:oddVBand="0" w:evenVBand="0" w:oddHBand="0" w:evenHBand="0" w:firstRowFirstColumn="0" w:firstRowLastColumn="0" w:lastRowFirstColumn="0" w:lastRowLastColumn="0"/>
            <w:tcW w:w="851" w:type="dxa"/>
            <w:vMerge w:val="restart"/>
            <w:textDirection w:val="btLr"/>
          </w:tcPr>
          <w:p w:rsidR="00D763C2" w:rsidRPr="00EA2725" w:rsidRDefault="00D763C2" w:rsidP="00500AF5">
            <w:pPr>
              <w:ind w:left="113" w:right="113"/>
              <w:jc w:val="center"/>
              <w:rPr>
                <w:rFonts w:asciiTheme="minorHAnsi" w:hAnsiTheme="minorHAnsi" w:cs="Arial"/>
                <w:b w:val="0"/>
                <w:sz w:val="40"/>
                <w:szCs w:val="40"/>
              </w:rPr>
            </w:pPr>
            <w:r w:rsidRPr="00EA2725">
              <w:rPr>
                <w:rFonts w:asciiTheme="minorHAnsi" w:hAnsiTheme="minorHAnsi" w:cs="Arial"/>
                <w:b w:val="0"/>
                <w:sz w:val="40"/>
                <w:szCs w:val="40"/>
              </w:rPr>
              <w:t>La Florida</w:t>
            </w:r>
          </w:p>
        </w:tc>
        <w:tc>
          <w:tcPr>
            <w:tcW w:w="3118" w:type="dxa"/>
            <w:vAlign w:val="center"/>
          </w:tcPr>
          <w:p w:rsidR="00D763C2" w:rsidRPr="00EA2725" w:rsidRDefault="00D763C2" w:rsidP="00500A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6"/>
                <w:szCs w:val="26"/>
              </w:rPr>
            </w:pPr>
            <w:r w:rsidRPr="00EA2725">
              <w:rPr>
                <w:rFonts w:asciiTheme="minorHAnsi" w:hAnsiTheme="minorHAnsi" w:cs="Arial"/>
                <w:sz w:val="26"/>
                <w:szCs w:val="26"/>
              </w:rPr>
              <w:t>Ciudades</w:t>
            </w:r>
          </w:p>
        </w:tc>
        <w:tc>
          <w:tcPr>
            <w:tcW w:w="3119" w:type="dxa"/>
            <w:vAlign w:val="center"/>
          </w:tcPr>
          <w:p w:rsidR="00D763C2" w:rsidRPr="00EA2725" w:rsidRDefault="00D763C2" w:rsidP="00500A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6"/>
                <w:szCs w:val="26"/>
              </w:rPr>
            </w:pPr>
            <w:r w:rsidRPr="00EA2725">
              <w:rPr>
                <w:rFonts w:asciiTheme="minorHAnsi" w:hAnsiTheme="minorHAnsi" w:cs="Arial"/>
                <w:sz w:val="26"/>
                <w:szCs w:val="26"/>
              </w:rPr>
              <w:t>Número de habitantes</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Miami</w:t>
            </w:r>
          </w:p>
        </w:tc>
        <w:tc>
          <w:tcPr>
            <w:tcW w:w="3119" w:type="dxa"/>
          </w:tcPr>
          <w:p w:rsidR="00D763C2" w:rsidRPr="00EA2725" w:rsidRDefault="00D763C2" w:rsidP="00500AF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cs="Arial"/>
                <w:sz w:val="26"/>
              </w:rPr>
              <w:t>392 500</w:t>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EA2725">
              <w:rPr>
                <w:rFonts w:ascii="Calibri" w:eastAsia="Calibri" w:hAnsi="Calibri" w:cs="Arial"/>
                <w:sz w:val="26"/>
              </w:rPr>
              <w:t>Fort Lauderdale</w:t>
            </w:r>
          </w:p>
        </w:tc>
        <w:tc>
          <w:tcPr>
            <w:tcW w:w="3119" w:type="dxa"/>
          </w:tcPr>
          <w:p w:rsidR="00D763C2" w:rsidRPr="00EA2725" w:rsidRDefault="00D763C2" w:rsidP="00500AF5">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EA2725">
              <w:rPr>
                <w:rFonts w:ascii="Calibri" w:eastAsia="Calibri" w:hAnsi="Calibri" w:cs="Arial"/>
                <w:sz w:val="26"/>
              </w:rPr>
              <w:t>163 000</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Jacksonville</w:t>
            </w:r>
          </w:p>
        </w:tc>
        <w:tc>
          <w:tcPr>
            <w:tcW w:w="3119" w:type="dxa"/>
          </w:tcPr>
          <w:p w:rsidR="00D763C2" w:rsidRPr="00EA2725" w:rsidRDefault="00D763C2" w:rsidP="00500AF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794 755</w:t>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EA2725">
              <w:rPr>
                <w:rFonts w:ascii="Calibri" w:eastAsia="Calibri" w:hAnsi="Calibri" w:cs="Arial"/>
                <w:sz w:val="26"/>
              </w:rPr>
              <w:t>Orlando</w:t>
            </w:r>
          </w:p>
        </w:tc>
        <w:tc>
          <w:tcPr>
            <w:tcW w:w="3119" w:type="dxa"/>
          </w:tcPr>
          <w:p w:rsidR="00D763C2" w:rsidRPr="00EA2725" w:rsidRDefault="00D763C2" w:rsidP="00500AF5">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EA2725">
              <w:rPr>
                <w:rFonts w:ascii="Calibri" w:eastAsia="Calibri" w:hAnsi="Calibri" w:cs="Arial"/>
                <w:sz w:val="26"/>
              </w:rPr>
              <w:t>205 000</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Saint Petersburg</w:t>
            </w:r>
          </w:p>
        </w:tc>
        <w:tc>
          <w:tcPr>
            <w:tcW w:w="3119" w:type="dxa"/>
          </w:tcPr>
          <w:p w:rsidR="00D763C2" w:rsidRPr="00EA2725" w:rsidRDefault="00D763C2" w:rsidP="00500AF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249 079</w:t>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20"/>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EA2725">
              <w:rPr>
                <w:rFonts w:ascii="Calibri" w:eastAsia="Calibri" w:hAnsi="Calibri" w:cs="Arial"/>
                <w:sz w:val="26"/>
              </w:rPr>
              <w:t>Tallahassee</w:t>
            </w:r>
          </w:p>
        </w:tc>
        <w:tc>
          <w:tcPr>
            <w:tcW w:w="3119" w:type="dxa"/>
          </w:tcPr>
          <w:p w:rsidR="00D763C2" w:rsidRPr="00EA2725" w:rsidRDefault="00D763C2" w:rsidP="00500AF5">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Arial"/>
                <w:sz w:val="26"/>
              </w:rPr>
            </w:pPr>
            <w:r w:rsidRPr="00EA2725">
              <w:rPr>
                <w:rFonts w:ascii="Calibri" w:eastAsia="Calibri" w:hAnsi="Calibri" w:cs="Arial"/>
                <w:sz w:val="26"/>
              </w:rPr>
              <w:t>156 512</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2"/>
          <w:jc w:val="center"/>
        </w:trPr>
        <w:tc>
          <w:tcPr>
            <w:cnfStyle w:val="001000000000" w:firstRow="0" w:lastRow="0" w:firstColumn="1" w:lastColumn="0" w:oddVBand="0" w:evenVBand="0" w:oddHBand="0" w:evenHBand="0" w:firstRowFirstColumn="0" w:firstRowLastColumn="0" w:lastRowFirstColumn="0" w:lastRowLastColumn="0"/>
            <w:tcW w:w="851" w:type="dxa"/>
            <w:vMerge/>
          </w:tcPr>
          <w:p w:rsidR="00D763C2" w:rsidRPr="00EA2725" w:rsidRDefault="00D763C2" w:rsidP="00500AF5">
            <w:pPr>
              <w:rPr>
                <w:rFonts w:ascii="Arial" w:hAnsi="Arial" w:cs="Arial"/>
              </w:rPr>
            </w:pPr>
          </w:p>
        </w:tc>
        <w:tc>
          <w:tcPr>
            <w:tcW w:w="3118" w:type="dxa"/>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Tampa</w:t>
            </w:r>
          </w:p>
        </w:tc>
        <w:tc>
          <w:tcPr>
            <w:tcW w:w="3119" w:type="dxa"/>
          </w:tcPr>
          <w:p w:rsidR="00D763C2" w:rsidRPr="00EA2725" w:rsidRDefault="00D763C2" w:rsidP="00500AF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6"/>
              </w:rPr>
            </w:pPr>
            <w:r w:rsidRPr="00EA2725">
              <w:rPr>
                <w:rFonts w:ascii="Calibri" w:eastAsia="Calibri" w:hAnsi="Calibri" w:cs="Arial"/>
                <w:sz w:val="26"/>
              </w:rPr>
              <w:t>345 556</w:t>
            </w:r>
          </w:p>
        </w:tc>
      </w:tr>
    </w:tbl>
    <w:p w:rsidR="00D763C2" w:rsidRPr="00EA2725" w:rsidRDefault="00D763C2" w:rsidP="00D763C2">
      <w:pPr>
        <w:rPr>
          <w:rFonts w:ascii="Calibri" w:eastAsia="Calibri" w:hAnsi="Calibri" w:cs="Times New Roman"/>
          <w:sz w:val="28"/>
        </w:rPr>
      </w:pPr>
    </w:p>
    <w:p w:rsidR="00D763C2" w:rsidRPr="00EA2725" w:rsidRDefault="00D763C2" w:rsidP="00D763C2">
      <w:pPr>
        <w:numPr>
          <w:ilvl w:val="0"/>
          <w:numId w:val="1"/>
        </w:numPr>
        <w:spacing w:after="0" w:line="240" w:lineRule="auto"/>
        <w:rPr>
          <w:rFonts w:ascii="Calibri" w:eastAsia="Calibri" w:hAnsi="Calibri" w:cs="Times New Roman"/>
          <w:sz w:val="28"/>
        </w:rPr>
      </w:pPr>
      <w:r w:rsidRPr="00EA2725">
        <w:rPr>
          <w:rFonts w:ascii="Calibri" w:eastAsia="Calibri" w:hAnsi="Calibri" w:cs="Arial"/>
          <w:sz w:val="28"/>
        </w:rPr>
        <w:t>Circuito aconsejado para visitar los principales enclaves turísticos</w:t>
      </w:r>
      <w:r w:rsidRPr="00EA2725">
        <w:rPr>
          <w:rFonts w:ascii="Calibri" w:eastAsia="Calibri" w:hAnsi="Calibri" w:cs="Times New Roman"/>
          <w:sz w:val="28"/>
        </w:rPr>
        <w:t> :</w:t>
      </w:r>
    </w:p>
    <w:p w:rsidR="00D763C2" w:rsidRPr="00EA2725" w:rsidRDefault="00D763C2" w:rsidP="00D763C2">
      <w:pPr>
        <w:rPr>
          <w:rFonts w:ascii="Arial" w:eastAsia="Calibri" w:hAnsi="Arial" w:cs="Arial"/>
        </w:rPr>
      </w:pPr>
    </w:p>
    <w:tbl>
      <w:tblPr>
        <w:tblStyle w:val="Cuadrculaclara-nfasis5"/>
        <w:tblW w:w="9210" w:type="dxa"/>
        <w:tblLook w:val="04A0" w:firstRow="1" w:lastRow="0" w:firstColumn="1" w:lastColumn="0" w:noHBand="0" w:noVBand="1"/>
      </w:tblPr>
      <w:tblGrid>
        <w:gridCol w:w="3070"/>
        <w:gridCol w:w="3070"/>
        <w:gridCol w:w="3070"/>
      </w:tblGrid>
      <w:tr w:rsidR="00D763C2" w:rsidRPr="00EA2725" w:rsidTr="00500AF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jc w:val="center"/>
              <w:rPr>
                <w:rFonts w:asciiTheme="minorHAnsi" w:eastAsia="Calibri" w:hAnsiTheme="minorHAnsi" w:cs="Arial"/>
                <w:bCs w:val="0"/>
                <w:sz w:val="26"/>
                <w:szCs w:val="26"/>
              </w:rPr>
            </w:pPr>
            <w:r w:rsidRPr="00EA2725">
              <w:rPr>
                <w:rFonts w:asciiTheme="minorHAnsi" w:eastAsia="Calibri" w:hAnsiTheme="minorHAnsi" w:cs="Arial"/>
                <w:bCs w:val="0"/>
                <w:sz w:val="26"/>
                <w:szCs w:val="26"/>
              </w:rPr>
              <w:t>Salida</w:t>
            </w:r>
          </w:p>
        </w:tc>
        <w:tc>
          <w:tcPr>
            <w:tcW w:w="3070" w:type="dxa"/>
            <w:vAlign w:val="center"/>
          </w:tcPr>
          <w:p w:rsidR="00D763C2" w:rsidRPr="00EA2725" w:rsidRDefault="00D763C2" w:rsidP="00500AF5">
            <w:pPr>
              <w:jc w:val="center"/>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Arial"/>
                <w:bCs w:val="0"/>
                <w:sz w:val="26"/>
                <w:szCs w:val="26"/>
              </w:rPr>
            </w:pPr>
            <w:r w:rsidRPr="00EA2725">
              <w:rPr>
                <w:rFonts w:asciiTheme="minorHAnsi" w:eastAsia="Calibri" w:hAnsiTheme="minorHAnsi" w:cs="Arial"/>
                <w:bCs w:val="0"/>
                <w:sz w:val="26"/>
                <w:szCs w:val="26"/>
              </w:rPr>
              <w:t>Llegada</w:t>
            </w:r>
          </w:p>
        </w:tc>
        <w:tc>
          <w:tcPr>
            <w:tcW w:w="3070" w:type="dxa"/>
            <w:vAlign w:val="center"/>
          </w:tcPr>
          <w:p w:rsidR="00D763C2" w:rsidRPr="00EA2725" w:rsidRDefault="00D763C2" w:rsidP="00500AF5">
            <w:pPr>
              <w:jc w:val="center"/>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Arial"/>
                <w:bCs w:val="0"/>
                <w:sz w:val="26"/>
                <w:szCs w:val="26"/>
              </w:rPr>
            </w:pPr>
            <w:r w:rsidRPr="00EA2725">
              <w:rPr>
                <w:rFonts w:asciiTheme="minorHAnsi" w:eastAsia="Calibri" w:hAnsiTheme="minorHAnsi" w:cs="Arial"/>
                <w:bCs w:val="0"/>
                <w:sz w:val="26"/>
                <w:szCs w:val="26"/>
              </w:rPr>
              <w:t>Distancia en kilómetros</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rPr>
                <w:rFonts w:asciiTheme="minorHAnsi" w:eastAsia="Calibri" w:hAnsiTheme="minorHAnsi" w:cs="Arial"/>
                <w:b w:val="0"/>
                <w:sz w:val="26"/>
                <w:szCs w:val="26"/>
              </w:rPr>
            </w:pPr>
            <w:r w:rsidRPr="00EA2725">
              <w:rPr>
                <w:rFonts w:asciiTheme="minorHAnsi" w:eastAsia="Calibri" w:hAnsiTheme="minorHAnsi" w:cs="Arial"/>
                <w:b w:val="0"/>
                <w:sz w:val="26"/>
                <w:szCs w:val="26"/>
              </w:rPr>
              <w:t>Miami</w:t>
            </w:r>
          </w:p>
        </w:tc>
        <w:tc>
          <w:tcPr>
            <w:tcW w:w="3070" w:type="dxa"/>
            <w:vAlign w:val="center"/>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EA2725">
              <w:rPr>
                <w:rFonts w:eastAsia="Calibri" w:cs="Arial"/>
                <w:sz w:val="26"/>
                <w:szCs w:val="26"/>
              </w:rPr>
              <w:t>Key West</w:t>
            </w:r>
          </w:p>
        </w:tc>
        <w:tc>
          <w:tcPr>
            <w:tcW w:w="3070" w:type="dxa"/>
            <w:vAlign w:val="center"/>
          </w:tcPr>
          <w:p w:rsidR="00D763C2" w:rsidRPr="00EA2725" w:rsidRDefault="00D763C2" w:rsidP="00500AF5">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EA2725">
              <w:rPr>
                <w:rFonts w:eastAsia="Calibri" w:cs="Arial"/>
                <w:sz w:val="26"/>
                <w:szCs w:val="26"/>
              </w:rPr>
              <w:t>250</w:t>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rPr>
                <w:rFonts w:asciiTheme="minorHAnsi" w:eastAsia="Calibri" w:hAnsiTheme="minorHAnsi" w:cs="Arial"/>
                <w:b w:val="0"/>
                <w:sz w:val="26"/>
                <w:szCs w:val="26"/>
              </w:rPr>
            </w:pPr>
            <w:r w:rsidRPr="00EA2725">
              <w:rPr>
                <w:rFonts w:asciiTheme="minorHAnsi" w:eastAsia="Calibri" w:hAnsiTheme="minorHAnsi" w:cs="Arial"/>
                <w:b w:val="0"/>
                <w:sz w:val="26"/>
                <w:szCs w:val="26"/>
              </w:rPr>
              <w:t>Key West</w:t>
            </w:r>
          </w:p>
        </w:tc>
        <w:tc>
          <w:tcPr>
            <w:tcW w:w="3070" w:type="dxa"/>
            <w:vAlign w:val="center"/>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EA2725">
              <w:rPr>
                <w:rFonts w:eastAsia="Calibri" w:cs="Arial"/>
                <w:sz w:val="26"/>
                <w:szCs w:val="26"/>
              </w:rPr>
              <w:t>Naples</w:t>
            </w:r>
          </w:p>
        </w:tc>
        <w:tc>
          <w:tcPr>
            <w:tcW w:w="3070" w:type="dxa"/>
            <w:vAlign w:val="center"/>
          </w:tcPr>
          <w:p w:rsidR="00D763C2" w:rsidRPr="00EA2725" w:rsidRDefault="00D763C2" w:rsidP="00500AF5">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EA2725">
              <w:rPr>
                <w:rFonts w:eastAsia="Calibri" w:cs="Arial"/>
                <w:sz w:val="26"/>
                <w:szCs w:val="26"/>
              </w:rPr>
              <w:t>350</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rPr>
                <w:rFonts w:asciiTheme="minorHAnsi" w:eastAsia="Calibri" w:hAnsiTheme="minorHAnsi" w:cs="Arial"/>
                <w:b w:val="0"/>
                <w:sz w:val="26"/>
                <w:szCs w:val="26"/>
              </w:rPr>
            </w:pPr>
            <w:r w:rsidRPr="00EA2725">
              <w:rPr>
                <w:rFonts w:asciiTheme="minorHAnsi" w:eastAsia="Calibri" w:hAnsiTheme="minorHAnsi" w:cs="Arial"/>
                <w:b w:val="0"/>
                <w:sz w:val="26"/>
                <w:szCs w:val="26"/>
              </w:rPr>
              <w:t>Naples</w:t>
            </w:r>
          </w:p>
        </w:tc>
        <w:tc>
          <w:tcPr>
            <w:tcW w:w="3070" w:type="dxa"/>
            <w:vAlign w:val="center"/>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EA2725">
              <w:rPr>
                <w:rFonts w:eastAsia="Calibri" w:cs="Arial"/>
                <w:sz w:val="26"/>
                <w:szCs w:val="26"/>
              </w:rPr>
              <w:t>Sarasota</w:t>
            </w:r>
          </w:p>
        </w:tc>
        <w:tc>
          <w:tcPr>
            <w:tcW w:w="3070" w:type="dxa"/>
            <w:vAlign w:val="center"/>
          </w:tcPr>
          <w:p w:rsidR="00D763C2" w:rsidRPr="00EA2725" w:rsidRDefault="00D763C2" w:rsidP="00500AF5">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EA2725">
              <w:rPr>
                <w:rFonts w:eastAsia="Calibri" w:cs="Arial"/>
                <w:sz w:val="26"/>
                <w:szCs w:val="26"/>
              </w:rPr>
              <w:t>170</w:t>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rPr>
                <w:rFonts w:asciiTheme="minorHAnsi" w:eastAsia="Calibri" w:hAnsiTheme="minorHAnsi" w:cs="Arial"/>
                <w:b w:val="0"/>
                <w:sz w:val="26"/>
                <w:szCs w:val="26"/>
              </w:rPr>
            </w:pPr>
            <w:r w:rsidRPr="00EA2725">
              <w:rPr>
                <w:rFonts w:asciiTheme="minorHAnsi" w:eastAsia="Calibri" w:hAnsiTheme="minorHAnsi" w:cs="Arial"/>
                <w:b w:val="0"/>
                <w:sz w:val="26"/>
                <w:szCs w:val="26"/>
              </w:rPr>
              <w:t>Sarasota</w:t>
            </w:r>
          </w:p>
        </w:tc>
        <w:tc>
          <w:tcPr>
            <w:tcW w:w="3070" w:type="dxa"/>
            <w:vAlign w:val="center"/>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EA2725">
              <w:rPr>
                <w:rFonts w:eastAsia="Calibri" w:cs="Arial"/>
                <w:sz w:val="26"/>
                <w:szCs w:val="26"/>
              </w:rPr>
              <w:t>Orlando</w:t>
            </w:r>
          </w:p>
        </w:tc>
        <w:tc>
          <w:tcPr>
            <w:tcW w:w="3070" w:type="dxa"/>
            <w:vAlign w:val="center"/>
          </w:tcPr>
          <w:p w:rsidR="00D763C2" w:rsidRPr="00EA2725" w:rsidRDefault="00D763C2" w:rsidP="00500AF5">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EA2725">
              <w:rPr>
                <w:rFonts w:eastAsia="Calibri" w:cs="Arial"/>
                <w:sz w:val="26"/>
                <w:szCs w:val="26"/>
              </w:rPr>
              <w:t>230</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rPr>
                <w:rFonts w:asciiTheme="minorHAnsi" w:eastAsia="Calibri" w:hAnsiTheme="minorHAnsi" w:cs="Arial"/>
                <w:b w:val="0"/>
                <w:sz w:val="26"/>
                <w:szCs w:val="26"/>
              </w:rPr>
            </w:pPr>
            <w:r w:rsidRPr="00EA2725">
              <w:rPr>
                <w:rFonts w:asciiTheme="minorHAnsi" w:eastAsia="Calibri" w:hAnsiTheme="minorHAnsi" w:cs="Arial"/>
                <w:b w:val="0"/>
                <w:sz w:val="26"/>
                <w:szCs w:val="26"/>
              </w:rPr>
              <w:t>Orlando</w:t>
            </w:r>
          </w:p>
        </w:tc>
        <w:tc>
          <w:tcPr>
            <w:tcW w:w="3070" w:type="dxa"/>
            <w:vAlign w:val="center"/>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EA2725">
              <w:rPr>
                <w:rFonts w:eastAsia="Calibri" w:cs="Arial"/>
                <w:sz w:val="26"/>
                <w:szCs w:val="26"/>
              </w:rPr>
              <w:t>Ca</w:t>
            </w:r>
            <w:r>
              <w:rPr>
                <w:rFonts w:eastAsia="Calibri" w:cs="Arial"/>
                <w:sz w:val="26"/>
                <w:szCs w:val="26"/>
              </w:rPr>
              <w:t>bo</w:t>
            </w:r>
            <w:r w:rsidRPr="00EA2725">
              <w:rPr>
                <w:rFonts w:eastAsia="Calibri" w:cs="Arial"/>
                <w:sz w:val="26"/>
                <w:szCs w:val="26"/>
              </w:rPr>
              <w:t xml:space="preserve"> Ca</w:t>
            </w:r>
            <w:r>
              <w:rPr>
                <w:rFonts w:eastAsia="Calibri" w:cs="Arial"/>
                <w:sz w:val="26"/>
                <w:szCs w:val="26"/>
              </w:rPr>
              <w:t>ñ</w:t>
            </w:r>
            <w:r w:rsidRPr="00EA2725">
              <w:rPr>
                <w:rFonts w:eastAsia="Calibri" w:cs="Arial"/>
                <w:sz w:val="26"/>
                <w:szCs w:val="26"/>
              </w:rPr>
              <w:t>averal</w:t>
            </w:r>
          </w:p>
        </w:tc>
        <w:tc>
          <w:tcPr>
            <w:tcW w:w="3070" w:type="dxa"/>
            <w:vAlign w:val="center"/>
          </w:tcPr>
          <w:p w:rsidR="00D763C2" w:rsidRPr="00EA2725" w:rsidRDefault="00D763C2" w:rsidP="00500AF5">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sidRPr="00EA2725">
              <w:rPr>
                <w:rFonts w:eastAsia="Calibri" w:cs="Arial"/>
                <w:sz w:val="26"/>
                <w:szCs w:val="26"/>
              </w:rPr>
              <w:t>100</w:t>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tcBorders>
              <w:bottom w:val="single" w:sz="18" w:space="0" w:color="4BACC6" w:themeColor="accent5"/>
            </w:tcBorders>
            <w:vAlign w:val="center"/>
          </w:tcPr>
          <w:p w:rsidR="00D763C2" w:rsidRPr="00EA2725" w:rsidRDefault="00D763C2" w:rsidP="00500AF5">
            <w:pPr>
              <w:rPr>
                <w:rFonts w:asciiTheme="minorHAnsi" w:eastAsia="Calibri" w:hAnsiTheme="minorHAnsi" w:cs="Arial"/>
                <w:b w:val="0"/>
                <w:sz w:val="26"/>
                <w:szCs w:val="26"/>
              </w:rPr>
            </w:pPr>
            <w:r w:rsidRPr="00EA2725">
              <w:rPr>
                <w:rFonts w:asciiTheme="minorHAnsi" w:eastAsia="Calibri" w:hAnsiTheme="minorHAnsi" w:cs="Arial"/>
                <w:b w:val="0"/>
                <w:sz w:val="26"/>
                <w:szCs w:val="26"/>
              </w:rPr>
              <w:t>Cabo Cañaveral</w:t>
            </w:r>
          </w:p>
        </w:tc>
        <w:tc>
          <w:tcPr>
            <w:tcW w:w="3070" w:type="dxa"/>
            <w:tcBorders>
              <w:bottom w:val="single" w:sz="18" w:space="0" w:color="4BACC6" w:themeColor="accent5"/>
            </w:tcBorders>
            <w:vAlign w:val="center"/>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EA2725">
              <w:rPr>
                <w:rFonts w:eastAsia="Calibri" w:cs="Arial"/>
                <w:sz w:val="26"/>
                <w:szCs w:val="26"/>
              </w:rPr>
              <w:t>Miami</w:t>
            </w:r>
          </w:p>
        </w:tc>
        <w:tc>
          <w:tcPr>
            <w:tcW w:w="3070" w:type="dxa"/>
            <w:tcBorders>
              <w:bottom w:val="single" w:sz="18" w:space="0" w:color="4BACC6" w:themeColor="accent5"/>
            </w:tcBorders>
            <w:vAlign w:val="center"/>
          </w:tcPr>
          <w:p w:rsidR="00D763C2" w:rsidRPr="00EA2725" w:rsidRDefault="00D763C2" w:rsidP="00500AF5">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sidRPr="00EA2725">
              <w:rPr>
                <w:rFonts w:eastAsia="Calibri" w:cs="Arial"/>
                <w:sz w:val="26"/>
                <w:szCs w:val="26"/>
              </w:rPr>
              <w:t>350</w:t>
            </w:r>
          </w:p>
        </w:tc>
      </w:tr>
      <w:tr w:rsidR="00D763C2" w:rsidRPr="00EA2725" w:rsidTr="00500AF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tcBorders>
              <w:top w:val="single" w:sz="18" w:space="0" w:color="4BACC6" w:themeColor="accent5"/>
            </w:tcBorders>
            <w:vAlign w:val="center"/>
          </w:tcPr>
          <w:p w:rsidR="00D763C2" w:rsidRPr="00EA2725" w:rsidRDefault="00D763C2" w:rsidP="00500AF5">
            <w:pPr>
              <w:rPr>
                <w:rFonts w:asciiTheme="minorHAnsi" w:eastAsia="Calibri" w:hAnsiTheme="minorHAnsi" w:cs="Arial"/>
                <w:bCs w:val="0"/>
                <w:sz w:val="26"/>
                <w:szCs w:val="26"/>
              </w:rPr>
            </w:pPr>
            <w:r w:rsidRPr="00EA2725">
              <w:rPr>
                <w:rFonts w:asciiTheme="minorHAnsi" w:eastAsia="Calibri" w:hAnsiTheme="minorHAnsi" w:cs="Arial"/>
                <w:bCs w:val="0"/>
                <w:sz w:val="26"/>
                <w:szCs w:val="26"/>
              </w:rPr>
              <w:t>Distancia recorrida</w:t>
            </w:r>
          </w:p>
        </w:tc>
        <w:tc>
          <w:tcPr>
            <w:tcW w:w="3070" w:type="dxa"/>
            <w:tcBorders>
              <w:top w:val="single" w:sz="18" w:space="0" w:color="4BACC6" w:themeColor="accent5"/>
            </w:tcBorders>
            <w:vAlign w:val="center"/>
          </w:tcPr>
          <w:p w:rsidR="00D763C2" w:rsidRPr="00EA2725" w:rsidRDefault="00D763C2" w:rsidP="00500AF5">
            <w:pPr>
              <w:cnfStyle w:val="000000100000" w:firstRow="0" w:lastRow="0" w:firstColumn="0" w:lastColumn="0" w:oddVBand="0" w:evenVBand="0" w:oddHBand="1" w:evenHBand="0" w:firstRowFirstColumn="0" w:firstRowLastColumn="0" w:lastRowFirstColumn="0" w:lastRowLastColumn="0"/>
              <w:rPr>
                <w:rFonts w:eastAsia="Calibri" w:cs="Arial"/>
                <w:b/>
                <w:bCs/>
                <w:sz w:val="26"/>
                <w:szCs w:val="26"/>
              </w:rPr>
            </w:pPr>
            <w:r w:rsidRPr="00EA2725">
              <w:rPr>
                <w:rFonts w:eastAsia="Calibri" w:cs="Arial"/>
                <w:b/>
                <w:bCs/>
                <w:sz w:val="26"/>
                <w:szCs w:val="26"/>
              </w:rPr>
              <w:t>en kilómetros</w:t>
            </w:r>
          </w:p>
        </w:tc>
        <w:tc>
          <w:tcPr>
            <w:tcW w:w="3070" w:type="dxa"/>
            <w:tcBorders>
              <w:top w:val="single" w:sz="18" w:space="0" w:color="4BACC6" w:themeColor="accent5"/>
            </w:tcBorders>
            <w:vAlign w:val="center"/>
          </w:tcPr>
          <w:p w:rsidR="00D763C2" w:rsidRPr="00EA2725" w:rsidRDefault="00D2572A" w:rsidP="00500AF5">
            <w:pPr>
              <w:ind w:right="772"/>
              <w:jc w:val="right"/>
              <w:cnfStyle w:val="000000100000" w:firstRow="0" w:lastRow="0" w:firstColumn="0" w:lastColumn="0" w:oddVBand="0" w:evenVBand="0" w:oddHBand="1" w:evenHBand="0" w:firstRowFirstColumn="0" w:firstRowLastColumn="0" w:lastRowFirstColumn="0" w:lastRowLastColumn="0"/>
              <w:rPr>
                <w:rFonts w:eastAsia="Calibri" w:cs="Arial"/>
                <w:sz w:val="26"/>
                <w:szCs w:val="26"/>
              </w:rPr>
            </w:pPr>
            <w:r>
              <w:rPr>
                <w:rFonts w:eastAsia="Calibri" w:cs="Arial"/>
                <w:sz w:val="26"/>
                <w:szCs w:val="26"/>
              </w:rPr>
              <w:fldChar w:fldCharType="begin"/>
            </w:r>
            <w:r>
              <w:rPr>
                <w:rFonts w:eastAsia="Calibri" w:cs="Arial"/>
                <w:sz w:val="26"/>
                <w:szCs w:val="26"/>
              </w:rPr>
              <w:instrText xml:space="preserve"> =SUM(ABOVE) </w:instrText>
            </w:r>
            <w:r>
              <w:rPr>
                <w:rFonts w:eastAsia="Calibri" w:cs="Arial"/>
                <w:sz w:val="26"/>
                <w:szCs w:val="26"/>
              </w:rPr>
              <w:fldChar w:fldCharType="separate"/>
            </w:r>
            <w:r>
              <w:rPr>
                <w:rFonts w:eastAsia="Calibri" w:cs="Arial"/>
                <w:noProof/>
                <w:sz w:val="26"/>
                <w:szCs w:val="26"/>
              </w:rPr>
              <w:t>1450</w:t>
            </w:r>
            <w:r>
              <w:rPr>
                <w:rFonts w:eastAsia="Calibri" w:cs="Arial"/>
                <w:sz w:val="26"/>
                <w:szCs w:val="26"/>
              </w:rPr>
              <w:fldChar w:fldCharType="end"/>
            </w:r>
          </w:p>
        </w:tc>
      </w:tr>
      <w:tr w:rsidR="00D763C2" w:rsidRPr="00EA2725" w:rsidTr="00500AF5">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070" w:type="dxa"/>
            <w:vAlign w:val="center"/>
          </w:tcPr>
          <w:p w:rsidR="00D763C2" w:rsidRPr="00EA2725" w:rsidRDefault="00D763C2" w:rsidP="00500AF5">
            <w:pPr>
              <w:rPr>
                <w:rFonts w:asciiTheme="minorHAnsi" w:eastAsia="Calibri" w:hAnsiTheme="minorHAnsi" w:cs="Arial"/>
                <w:b w:val="0"/>
                <w:bCs w:val="0"/>
                <w:sz w:val="26"/>
                <w:szCs w:val="26"/>
              </w:rPr>
            </w:pPr>
          </w:p>
        </w:tc>
        <w:tc>
          <w:tcPr>
            <w:tcW w:w="3070" w:type="dxa"/>
            <w:vAlign w:val="center"/>
          </w:tcPr>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eastAsia="Calibri" w:cs="Arial"/>
                <w:b/>
                <w:bCs/>
                <w:sz w:val="26"/>
                <w:szCs w:val="26"/>
              </w:rPr>
            </w:pPr>
            <w:r w:rsidRPr="00EA2725">
              <w:rPr>
                <w:rFonts w:eastAsia="Calibri" w:cs="Arial"/>
                <w:b/>
                <w:bCs/>
                <w:sz w:val="26"/>
                <w:szCs w:val="26"/>
              </w:rPr>
              <w:t>en millas</w:t>
            </w:r>
          </w:p>
          <w:p w:rsidR="00D763C2" w:rsidRPr="00EA2725" w:rsidRDefault="00D763C2" w:rsidP="00500AF5">
            <w:pPr>
              <w:cnfStyle w:val="000000010000" w:firstRow="0" w:lastRow="0" w:firstColumn="0" w:lastColumn="0" w:oddVBand="0" w:evenVBand="0" w:oddHBand="0" w:evenHBand="1" w:firstRowFirstColumn="0" w:firstRowLastColumn="0" w:lastRowFirstColumn="0" w:lastRowLastColumn="0"/>
              <w:rPr>
                <w:rFonts w:eastAsia="Calibri" w:cs="Arial"/>
                <w:b/>
                <w:bCs/>
                <w:sz w:val="26"/>
                <w:szCs w:val="26"/>
              </w:rPr>
            </w:pPr>
            <w:r w:rsidRPr="00EA2725">
              <w:rPr>
                <w:rFonts w:eastAsia="Calibri" w:cs="Arial"/>
                <w:b/>
                <w:bCs/>
                <w:sz w:val="26"/>
                <w:szCs w:val="26"/>
              </w:rPr>
              <w:t>(1 milla = 1,609 km)</w:t>
            </w:r>
          </w:p>
        </w:tc>
        <w:tc>
          <w:tcPr>
            <w:tcW w:w="3070" w:type="dxa"/>
            <w:vAlign w:val="center"/>
          </w:tcPr>
          <w:p w:rsidR="00D763C2" w:rsidRPr="00EA2725" w:rsidRDefault="00D2572A" w:rsidP="00500AF5">
            <w:pPr>
              <w:ind w:right="772"/>
              <w:jc w:val="right"/>
              <w:cnfStyle w:val="000000010000" w:firstRow="0" w:lastRow="0" w:firstColumn="0" w:lastColumn="0" w:oddVBand="0" w:evenVBand="0" w:oddHBand="0" w:evenHBand="1" w:firstRowFirstColumn="0" w:firstRowLastColumn="0" w:lastRowFirstColumn="0" w:lastRowLastColumn="0"/>
              <w:rPr>
                <w:rFonts w:eastAsia="Calibri" w:cs="Arial"/>
                <w:sz w:val="26"/>
                <w:szCs w:val="26"/>
              </w:rPr>
            </w:pPr>
            <w:r>
              <w:rPr>
                <w:rFonts w:eastAsia="Calibri" w:cs="Arial"/>
                <w:sz w:val="26"/>
                <w:szCs w:val="26"/>
              </w:rPr>
              <w:t>901</w:t>
            </w:r>
            <w:bookmarkStart w:id="12" w:name="_GoBack"/>
            <w:bookmarkEnd w:id="12"/>
          </w:p>
        </w:tc>
      </w:tr>
    </w:tbl>
    <w:p w:rsidR="00D763C2" w:rsidRPr="00EA2725" w:rsidRDefault="00D763C2" w:rsidP="00D763C2">
      <w:pPr>
        <w:spacing w:after="0"/>
        <w:rPr>
          <w:rFonts w:eastAsia="Calibri" w:cs="Arial"/>
        </w:rPr>
      </w:pPr>
    </w:p>
    <w:p w:rsidR="00D763C2" w:rsidRPr="00EA2725" w:rsidRDefault="00D763C2" w:rsidP="00D763C2">
      <w:pPr>
        <w:numPr>
          <w:ilvl w:val="0"/>
          <w:numId w:val="1"/>
        </w:numPr>
        <w:spacing w:after="0" w:line="240" w:lineRule="auto"/>
        <w:rPr>
          <w:rFonts w:ascii="Calibri" w:eastAsia="Calibri" w:hAnsi="Calibri" w:cs="Arial"/>
          <w:sz w:val="28"/>
        </w:rPr>
      </w:pPr>
      <w:r w:rsidRPr="00EA2725">
        <w:rPr>
          <w:rFonts w:ascii="Calibri" w:eastAsia="Calibri" w:hAnsi="Calibri" w:cs="Arial"/>
          <w:sz w:val="28"/>
        </w:rPr>
        <w:t>Para más información, no dude en ponerse en contacto con nosotros:</w:t>
      </w:r>
    </w:p>
    <w:p w:rsidR="00D763C2" w:rsidRPr="00EA2725" w:rsidRDefault="00D763C2" w:rsidP="00D763C2">
      <w:pPr>
        <w:spacing w:after="0"/>
        <w:rPr>
          <w:rFonts w:eastAsia="Calibri" w:cs="Arial"/>
        </w:rPr>
      </w:pPr>
    </w:p>
    <w:tbl>
      <w:tblPr>
        <w:tblStyle w:val="Tablaconcuadrcula"/>
        <w:tblpPr w:leftFromText="141" w:rightFromText="141" w:vertAnchor="text" w:horzAnchor="margin" w:tblpXSpec="center" w:tblpY="139"/>
        <w:tblW w:w="0" w:type="auto"/>
        <w:tblLook w:val="01E0" w:firstRow="1" w:lastRow="1" w:firstColumn="1" w:lastColumn="1" w:noHBand="0" w:noVBand="0"/>
      </w:tblPr>
      <w:tblGrid>
        <w:gridCol w:w="3268"/>
      </w:tblGrid>
      <w:tr w:rsidR="00D763C2" w:rsidRPr="00EA2725" w:rsidTr="00500AF5">
        <w:trPr>
          <w:trHeight w:val="944"/>
        </w:trPr>
        <w:tc>
          <w:tcPr>
            <w:tcW w:w="3268" w:type="dxa"/>
            <w:vAlign w:val="center"/>
          </w:tcPr>
          <w:p w:rsidR="00D763C2" w:rsidRPr="00A732E1" w:rsidRDefault="00D763C2" w:rsidP="00500AF5">
            <w:pPr>
              <w:rPr>
                <w:rFonts w:ascii="Arial" w:hAnsi="Arial" w:cs="Arial"/>
                <w:lang w:val="en-US"/>
              </w:rPr>
            </w:pPr>
            <w:r w:rsidRPr="00A732E1">
              <w:rPr>
                <w:rFonts w:ascii="Arial" w:hAnsi="Arial" w:cs="Arial"/>
                <w:lang w:val="en-US"/>
              </w:rPr>
              <w:t>Florida State Tourism Office</w:t>
            </w:r>
          </w:p>
          <w:p w:rsidR="00D763C2" w:rsidRPr="00A732E1" w:rsidRDefault="00D763C2" w:rsidP="00500AF5">
            <w:pPr>
              <w:rPr>
                <w:rFonts w:ascii="Arial" w:hAnsi="Arial" w:cs="Arial"/>
                <w:lang w:val="en-US"/>
              </w:rPr>
            </w:pPr>
            <w:r w:rsidRPr="00A732E1">
              <w:rPr>
                <w:rFonts w:ascii="Arial" w:hAnsi="Arial" w:cs="Arial"/>
                <w:lang w:val="en-US"/>
              </w:rPr>
              <w:t>1045 George Washington</w:t>
            </w:r>
          </w:p>
          <w:p w:rsidR="00D763C2" w:rsidRPr="00EA2725" w:rsidRDefault="00D763C2" w:rsidP="00500AF5">
            <w:pPr>
              <w:rPr>
                <w:rFonts w:ascii="Arial" w:hAnsi="Arial" w:cs="Arial"/>
                <w:b/>
              </w:rPr>
            </w:pPr>
            <w:r w:rsidRPr="00EA2725">
              <w:rPr>
                <w:rFonts w:ascii="Arial" w:hAnsi="Arial" w:cs="Arial"/>
                <w:b/>
              </w:rPr>
              <w:t>Sanderson, Florida 32087</w:t>
            </w:r>
          </w:p>
        </w:tc>
      </w:tr>
    </w:tbl>
    <w:p w:rsidR="00D763C2" w:rsidRPr="00EA2725" w:rsidRDefault="00D763C2" w:rsidP="00D763C2">
      <w:pPr>
        <w:rPr>
          <w:rFonts w:ascii="Arial" w:eastAsia="Calibri" w:hAnsi="Arial" w:cs="Arial"/>
        </w:rPr>
      </w:pPr>
    </w:p>
    <w:p w:rsidR="00D763C2" w:rsidRPr="00EA2725" w:rsidRDefault="00D763C2" w:rsidP="00D763C2"/>
    <w:sectPr w:rsidR="00D763C2" w:rsidRPr="00EA2725" w:rsidSect="00C5247E">
      <w:footerReference w:type="default" r:id="rId12"/>
      <w:footerReference w:type="first" r:id="rId13"/>
      <w:pgSz w:w="11906" w:h="16838"/>
      <w:pgMar w:top="1417" w:right="1417" w:bottom="1417" w:left="1417"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168" w:rsidRDefault="00F37168">
      <w:r>
        <w:separator/>
      </w:r>
    </w:p>
  </w:endnote>
  <w:endnote w:type="continuationSeparator" w:id="0">
    <w:p w:rsidR="00F37168" w:rsidRDefault="00F3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7E" w:rsidRDefault="00C5247E" w:rsidP="00E26F6B">
    <w:pPr>
      <w:pStyle w:val="Piedepgina"/>
    </w:pPr>
  </w:p>
  <w:p w:rsidR="00C5247E" w:rsidRDefault="00C5247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7E" w:rsidRDefault="00C5247E">
    <w:pPr>
      <w:pStyle w:val="Piedepgina"/>
    </w:pPr>
  </w:p>
  <w:p w:rsidR="00D763C2" w:rsidRPr="00D763C2" w:rsidRDefault="00D763C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168" w:rsidRDefault="00F37168">
      <w:r>
        <w:separator/>
      </w:r>
    </w:p>
  </w:footnote>
  <w:footnote w:type="continuationSeparator" w:id="0">
    <w:p w:rsidR="00F37168" w:rsidRDefault="00F37168">
      <w:r>
        <w:continuationSeparator/>
      </w:r>
    </w:p>
  </w:footnote>
  <w:footnote w:id="1">
    <w:p w:rsidR="00895D75" w:rsidRPr="009735F1" w:rsidRDefault="00895D75">
      <w:pPr>
        <w:pStyle w:val="Textonotapie"/>
      </w:pPr>
      <w:r>
        <w:rPr>
          <w:rStyle w:val="Refdenotaalpie"/>
        </w:rPr>
        <w:footnoteRef/>
      </w:r>
      <w:r w:rsidRPr="009735F1">
        <w:t xml:space="preserve"> AAA, 1000 Drive, Heathrow, FL 32746-5063, E</w:t>
      </w:r>
      <w:r w:rsidR="009735F1" w:rsidRPr="009735F1">
        <w:t>s</w:t>
      </w:r>
      <w:r w:rsidRPr="009735F1">
        <w:t>ta</w:t>
      </w:r>
      <w:r w:rsidR="009735F1" w:rsidRPr="009735F1">
        <w:t>do</w:t>
      </w:r>
      <w:r w:rsidRPr="009735F1">
        <w:t>s-Uni</w:t>
      </w:r>
      <w:r w:rsidR="009735F1" w:rsidRPr="009735F1">
        <w:t>do</w:t>
      </w:r>
      <w:r w:rsidRPr="009735F1">
        <w:t xml:space="preserve">s </w:t>
      </w:r>
      <w:r>
        <w:sym w:font="Wingdings" w:char="F028"/>
      </w:r>
      <w:r w:rsidRPr="009735F1">
        <w:t xml:space="preserve"> (407) 4447000, fax (407) 4447380.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474E1"/>
    <w:multiLevelType w:val="hybridMultilevel"/>
    <w:tmpl w:val="BF824ED4"/>
    <w:lvl w:ilvl="0" w:tplc="A1829BC2">
      <w:start w:val="1"/>
      <w:numFmt w:val="bullet"/>
      <w:lvlText w:val=""/>
      <w:lvlJc w:val="left"/>
      <w:pPr>
        <w:tabs>
          <w:tab w:val="num" w:pos="360"/>
        </w:tabs>
        <w:ind w:left="357" w:hanging="35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428"/>
    <w:rsid w:val="0003501E"/>
    <w:rsid w:val="00097E14"/>
    <w:rsid w:val="000A6C28"/>
    <w:rsid w:val="00114AA9"/>
    <w:rsid w:val="0013531D"/>
    <w:rsid w:val="0013655B"/>
    <w:rsid w:val="00192FDC"/>
    <w:rsid w:val="001C646A"/>
    <w:rsid w:val="00256122"/>
    <w:rsid w:val="00262A76"/>
    <w:rsid w:val="00283919"/>
    <w:rsid w:val="002B1BF6"/>
    <w:rsid w:val="003A1746"/>
    <w:rsid w:val="00435F04"/>
    <w:rsid w:val="0046702A"/>
    <w:rsid w:val="004A3644"/>
    <w:rsid w:val="005909AB"/>
    <w:rsid w:val="005B2B61"/>
    <w:rsid w:val="0060081C"/>
    <w:rsid w:val="00647580"/>
    <w:rsid w:val="006B0854"/>
    <w:rsid w:val="006B57C1"/>
    <w:rsid w:val="006D67A1"/>
    <w:rsid w:val="007016B3"/>
    <w:rsid w:val="00734A4D"/>
    <w:rsid w:val="007A54C4"/>
    <w:rsid w:val="00812837"/>
    <w:rsid w:val="00832461"/>
    <w:rsid w:val="00856C47"/>
    <w:rsid w:val="008604FD"/>
    <w:rsid w:val="00895D75"/>
    <w:rsid w:val="008F0C86"/>
    <w:rsid w:val="00922F69"/>
    <w:rsid w:val="00924FA3"/>
    <w:rsid w:val="009473E6"/>
    <w:rsid w:val="009735F1"/>
    <w:rsid w:val="009B2259"/>
    <w:rsid w:val="009C565D"/>
    <w:rsid w:val="009C591B"/>
    <w:rsid w:val="009E3562"/>
    <w:rsid w:val="009E63C3"/>
    <w:rsid w:val="00A12A41"/>
    <w:rsid w:val="00A37428"/>
    <w:rsid w:val="00A6465E"/>
    <w:rsid w:val="00A95512"/>
    <w:rsid w:val="00AF6805"/>
    <w:rsid w:val="00BB30A2"/>
    <w:rsid w:val="00BC4D56"/>
    <w:rsid w:val="00C36A32"/>
    <w:rsid w:val="00C41635"/>
    <w:rsid w:val="00C5247E"/>
    <w:rsid w:val="00C5354A"/>
    <w:rsid w:val="00C7727E"/>
    <w:rsid w:val="00CC22E3"/>
    <w:rsid w:val="00D2572A"/>
    <w:rsid w:val="00D72462"/>
    <w:rsid w:val="00D763C2"/>
    <w:rsid w:val="00D94226"/>
    <w:rsid w:val="00DC3EB5"/>
    <w:rsid w:val="00E26F6B"/>
    <w:rsid w:val="00E431D6"/>
    <w:rsid w:val="00E60006"/>
    <w:rsid w:val="00E64798"/>
    <w:rsid w:val="00EB2029"/>
    <w:rsid w:val="00EB2660"/>
    <w:rsid w:val="00F13036"/>
    <w:rsid w:val="00F37168"/>
    <w:rsid w:val="00F606AD"/>
    <w:rsid w:val="00F82B38"/>
    <w:rsid w:val="00F8600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tulo1">
    <w:name w:val="heading 1"/>
    <w:basedOn w:val="Normal"/>
    <w:next w:val="Normal"/>
    <w:link w:val="Ttulo1Car"/>
    <w:uiPriority w:val="9"/>
    <w:qFormat/>
    <w:rsid w:val="00BC4D56"/>
    <w:pPr>
      <w:keepNext/>
      <w:keepLines/>
      <w:pBdr>
        <w:bottom w:val="double" w:sz="4" w:space="1" w:color="4F81BD" w:themeColor="accent1"/>
      </w:pBdr>
      <w:spacing w:before="840" w:after="600"/>
      <w:outlineLvl w:val="0"/>
    </w:pPr>
    <w:rPr>
      <w:rFonts w:ascii="Georgia" w:eastAsiaTheme="majorEastAsia" w:hAnsi="Georgia" w:cstheme="majorBidi"/>
      <w:b/>
      <w:bCs/>
      <w:i/>
      <w:caps/>
      <w:color w:val="4F81BD" w:themeColor="accent1"/>
      <w:sz w:val="44"/>
      <w:szCs w:val="44"/>
    </w:rPr>
  </w:style>
  <w:style w:type="paragraph" w:styleId="Ttulo2">
    <w:name w:val="heading 2"/>
    <w:basedOn w:val="Normal"/>
    <w:next w:val="Normal"/>
    <w:link w:val="Ttulo2Car"/>
    <w:uiPriority w:val="9"/>
    <w:unhideWhenUsed/>
    <w:qFormat/>
    <w:rsid w:val="00F82B38"/>
    <w:pPr>
      <w:keepNext/>
      <w:keepLines/>
      <w:spacing w:after="480"/>
      <w:ind w:left="567"/>
      <w:outlineLvl w:val="1"/>
    </w:pPr>
    <w:rPr>
      <w:rFonts w:ascii="Comic Sans MS" w:eastAsiaTheme="majorEastAsia" w:hAnsi="Comic Sans MS" w:cstheme="majorBidi"/>
      <w:b/>
      <w:bCs/>
      <w:color w:val="4F81BD" w:themeColor="accent1"/>
      <w:sz w:val="32"/>
      <w:szCs w:val="32"/>
    </w:rPr>
  </w:style>
  <w:style w:type="paragraph" w:styleId="Ttulo3">
    <w:name w:val="heading 3"/>
    <w:basedOn w:val="Normal"/>
    <w:next w:val="Normal"/>
    <w:link w:val="Ttulo3Car"/>
    <w:uiPriority w:val="9"/>
    <w:unhideWhenUsed/>
    <w:qFormat/>
    <w:rsid w:val="00F82B38"/>
    <w:pPr>
      <w:keepNext/>
      <w:keepLines/>
      <w:spacing w:after="240"/>
      <w:ind w:left="851"/>
      <w:outlineLvl w:val="2"/>
    </w:pPr>
    <w:rPr>
      <w:rFonts w:ascii="Arial Black" w:eastAsiaTheme="majorEastAsia" w:hAnsi="Arial Black" w:cstheme="majorBidi"/>
      <w:b/>
      <w:bCs/>
      <w:color w:val="4F81BD" w:themeColor="accent1"/>
      <w:sz w:val="24"/>
      <w:szCs w:val="24"/>
    </w:rPr>
  </w:style>
  <w:style w:type="paragraph" w:styleId="Ttulo4">
    <w:name w:val="heading 4"/>
    <w:basedOn w:val="Normal"/>
    <w:next w:val="Normal"/>
    <w:link w:val="Ttulo4Car"/>
    <w:uiPriority w:val="9"/>
    <w:semiHidden/>
    <w:unhideWhenUsed/>
    <w:qFormat/>
    <w:rsid w:val="00BC4D5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BC4D56"/>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BC4D5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BC4D5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BC4D5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BC4D5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uiPriority w:val="35"/>
    <w:unhideWhenUsed/>
    <w:qFormat/>
    <w:rsid w:val="00BC4D56"/>
    <w:pPr>
      <w:spacing w:line="240" w:lineRule="auto"/>
    </w:pPr>
    <w:rPr>
      <w:b/>
      <w:bCs/>
      <w:color w:val="4F81BD" w:themeColor="accent1"/>
      <w:sz w:val="18"/>
      <w:szCs w:val="18"/>
    </w:rPr>
  </w:style>
  <w:style w:type="paragraph" w:styleId="Textoindependiente">
    <w:name w:val="Body Text"/>
    <w:basedOn w:val="Normal"/>
    <w:rsid w:val="008604FD"/>
    <w:pPr>
      <w:jc w:val="both"/>
    </w:pPr>
    <w:rPr>
      <w:rFonts w:ascii="Arial" w:hAnsi="Arial"/>
    </w:rPr>
  </w:style>
  <w:style w:type="paragraph" w:styleId="Textonotapie">
    <w:name w:val="footnote text"/>
    <w:basedOn w:val="Normal"/>
    <w:semiHidden/>
    <w:rsid w:val="008604FD"/>
  </w:style>
  <w:style w:type="character" w:styleId="Refdenotaalpie">
    <w:name w:val="footnote reference"/>
    <w:basedOn w:val="Fuentedeprrafopredeter"/>
    <w:semiHidden/>
    <w:rsid w:val="008604FD"/>
    <w:rPr>
      <w:vertAlign w:val="superscript"/>
    </w:rPr>
  </w:style>
  <w:style w:type="paragraph" w:customStyle="1" w:styleId="sous-titreVL">
    <w:name w:val="sous-titre VL"/>
    <w:basedOn w:val="Normal"/>
    <w:rsid w:val="009C591B"/>
    <w:pPr>
      <w:spacing w:after="240"/>
      <w:ind w:left="851"/>
      <w:jc w:val="both"/>
    </w:pPr>
    <w:rPr>
      <w:rFonts w:ascii="Arial Narrow" w:hAnsi="Arial Narrow"/>
      <w:b/>
      <w:bCs/>
      <w:sz w:val="24"/>
      <w:u w:val="single"/>
    </w:rPr>
  </w:style>
  <w:style w:type="paragraph" w:styleId="TDC1">
    <w:name w:val="toc 1"/>
    <w:basedOn w:val="Normal"/>
    <w:next w:val="Normal"/>
    <w:autoRedefine/>
    <w:semiHidden/>
    <w:rsid w:val="00435F04"/>
    <w:pPr>
      <w:spacing w:before="120" w:after="120"/>
    </w:pPr>
    <w:rPr>
      <w:b/>
      <w:bCs/>
      <w:caps/>
    </w:rPr>
  </w:style>
  <w:style w:type="paragraph" w:styleId="TDC2">
    <w:name w:val="toc 2"/>
    <w:basedOn w:val="Normal"/>
    <w:next w:val="Normal"/>
    <w:autoRedefine/>
    <w:semiHidden/>
    <w:rsid w:val="00435F04"/>
    <w:pPr>
      <w:ind w:left="200"/>
    </w:pPr>
    <w:rPr>
      <w:smallCaps/>
    </w:rPr>
  </w:style>
  <w:style w:type="paragraph" w:styleId="TDC3">
    <w:name w:val="toc 3"/>
    <w:basedOn w:val="Normal"/>
    <w:next w:val="Normal"/>
    <w:autoRedefine/>
    <w:semiHidden/>
    <w:rsid w:val="00435F04"/>
    <w:pPr>
      <w:ind w:left="400"/>
    </w:pPr>
    <w:rPr>
      <w:i/>
      <w:iCs/>
    </w:rPr>
  </w:style>
  <w:style w:type="paragraph" w:styleId="TDC4">
    <w:name w:val="toc 4"/>
    <w:basedOn w:val="Normal"/>
    <w:next w:val="Normal"/>
    <w:autoRedefine/>
    <w:semiHidden/>
    <w:rsid w:val="00435F04"/>
    <w:pPr>
      <w:ind w:left="600"/>
    </w:pPr>
    <w:rPr>
      <w:sz w:val="18"/>
      <w:szCs w:val="18"/>
    </w:rPr>
  </w:style>
  <w:style w:type="paragraph" w:styleId="TDC5">
    <w:name w:val="toc 5"/>
    <w:basedOn w:val="Normal"/>
    <w:next w:val="Normal"/>
    <w:autoRedefine/>
    <w:semiHidden/>
    <w:rsid w:val="00435F04"/>
    <w:pPr>
      <w:ind w:left="800"/>
    </w:pPr>
    <w:rPr>
      <w:sz w:val="18"/>
      <w:szCs w:val="18"/>
    </w:rPr>
  </w:style>
  <w:style w:type="paragraph" w:styleId="TDC6">
    <w:name w:val="toc 6"/>
    <w:basedOn w:val="Normal"/>
    <w:next w:val="Normal"/>
    <w:autoRedefine/>
    <w:semiHidden/>
    <w:rsid w:val="00435F04"/>
    <w:pPr>
      <w:ind w:left="1000"/>
    </w:pPr>
    <w:rPr>
      <w:sz w:val="18"/>
      <w:szCs w:val="18"/>
    </w:rPr>
  </w:style>
  <w:style w:type="paragraph" w:styleId="TDC7">
    <w:name w:val="toc 7"/>
    <w:basedOn w:val="Normal"/>
    <w:next w:val="Normal"/>
    <w:autoRedefine/>
    <w:semiHidden/>
    <w:rsid w:val="00435F04"/>
    <w:pPr>
      <w:ind w:left="1200"/>
    </w:pPr>
    <w:rPr>
      <w:sz w:val="18"/>
      <w:szCs w:val="18"/>
    </w:rPr>
  </w:style>
  <w:style w:type="paragraph" w:styleId="TDC8">
    <w:name w:val="toc 8"/>
    <w:basedOn w:val="Normal"/>
    <w:next w:val="Normal"/>
    <w:autoRedefine/>
    <w:semiHidden/>
    <w:rsid w:val="00435F04"/>
    <w:pPr>
      <w:ind w:left="1400"/>
    </w:pPr>
    <w:rPr>
      <w:sz w:val="18"/>
      <w:szCs w:val="18"/>
    </w:rPr>
  </w:style>
  <w:style w:type="paragraph" w:styleId="TDC9">
    <w:name w:val="toc 9"/>
    <w:basedOn w:val="Normal"/>
    <w:next w:val="Normal"/>
    <w:autoRedefine/>
    <w:semiHidden/>
    <w:rsid w:val="00435F04"/>
    <w:pPr>
      <w:ind w:left="1600"/>
    </w:pPr>
    <w:rPr>
      <w:sz w:val="18"/>
      <w:szCs w:val="18"/>
    </w:rPr>
  </w:style>
  <w:style w:type="character" w:styleId="Hipervnculo">
    <w:name w:val="Hyperlink"/>
    <w:basedOn w:val="Fuentedeprrafopredeter"/>
    <w:rsid w:val="00435F04"/>
    <w:rPr>
      <w:color w:val="0000FF"/>
      <w:u w:val="single"/>
    </w:rPr>
  </w:style>
  <w:style w:type="paragraph" w:styleId="Textodeglobo">
    <w:name w:val="Balloon Text"/>
    <w:basedOn w:val="Normal"/>
    <w:link w:val="TextodegloboCar"/>
    <w:rsid w:val="0013531D"/>
    <w:rPr>
      <w:rFonts w:ascii="Tahoma" w:hAnsi="Tahoma" w:cs="Tahoma"/>
      <w:sz w:val="16"/>
      <w:szCs w:val="16"/>
    </w:rPr>
  </w:style>
  <w:style w:type="character" w:customStyle="1" w:styleId="TextodegloboCar">
    <w:name w:val="Texto de globo Car"/>
    <w:basedOn w:val="Fuentedeprrafopredeter"/>
    <w:link w:val="Textodeglobo"/>
    <w:rsid w:val="0013531D"/>
    <w:rPr>
      <w:rFonts w:ascii="Tahoma" w:hAnsi="Tahoma" w:cs="Tahoma"/>
      <w:sz w:val="16"/>
      <w:szCs w:val="16"/>
    </w:rPr>
  </w:style>
  <w:style w:type="character" w:customStyle="1" w:styleId="Ttulo1Car">
    <w:name w:val="Título 1 Car"/>
    <w:basedOn w:val="Fuentedeprrafopredeter"/>
    <w:link w:val="Ttulo1"/>
    <w:uiPriority w:val="9"/>
    <w:rsid w:val="00BC4D56"/>
    <w:rPr>
      <w:rFonts w:ascii="Georgia" w:eastAsiaTheme="majorEastAsia" w:hAnsi="Georgia" w:cstheme="majorBidi"/>
      <w:b/>
      <w:bCs/>
      <w:i/>
      <w:caps/>
      <w:color w:val="4F81BD" w:themeColor="accent1"/>
      <w:sz w:val="44"/>
      <w:szCs w:val="44"/>
    </w:rPr>
  </w:style>
  <w:style w:type="character" w:customStyle="1" w:styleId="Ttulo2Car">
    <w:name w:val="Título 2 Car"/>
    <w:basedOn w:val="Fuentedeprrafopredeter"/>
    <w:link w:val="Ttulo2"/>
    <w:uiPriority w:val="9"/>
    <w:rsid w:val="00F82B38"/>
    <w:rPr>
      <w:rFonts w:ascii="Comic Sans MS" w:eastAsiaTheme="majorEastAsia" w:hAnsi="Comic Sans MS" w:cstheme="majorBidi"/>
      <w:b/>
      <w:bCs/>
      <w:color w:val="4F81BD" w:themeColor="accent1"/>
      <w:sz w:val="32"/>
      <w:szCs w:val="32"/>
    </w:rPr>
  </w:style>
  <w:style w:type="character" w:customStyle="1" w:styleId="Ttulo3Car">
    <w:name w:val="Título 3 Car"/>
    <w:basedOn w:val="Fuentedeprrafopredeter"/>
    <w:link w:val="Ttulo3"/>
    <w:uiPriority w:val="9"/>
    <w:rsid w:val="00F82B38"/>
    <w:rPr>
      <w:rFonts w:ascii="Arial Black" w:eastAsiaTheme="majorEastAsia" w:hAnsi="Arial Black" w:cstheme="majorBidi"/>
      <w:b/>
      <w:bCs/>
      <w:color w:val="4F81BD" w:themeColor="accent1"/>
      <w:sz w:val="24"/>
      <w:szCs w:val="24"/>
    </w:rPr>
  </w:style>
  <w:style w:type="character" w:customStyle="1" w:styleId="Ttulo4Car">
    <w:name w:val="Título 4 Car"/>
    <w:basedOn w:val="Fuentedeprrafopredeter"/>
    <w:link w:val="Ttulo4"/>
    <w:uiPriority w:val="9"/>
    <w:semiHidden/>
    <w:rsid w:val="00BC4D56"/>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BC4D56"/>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BC4D56"/>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BC4D56"/>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BC4D56"/>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BC4D56"/>
    <w:rPr>
      <w:rFonts w:asciiTheme="majorHAnsi" w:eastAsiaTheme="majorEastAsia" w:hAnsiTheme="majorHAnsi" w:cstheme="majorBidi"/>
      <w:i/>
      <w:iCs/>
      <w:color w:val="404040" w:themeColor="text1" w:themeTint="BF"/>
      <w:sz w:val="20"/>
      <w:szCs w:val="20"/>
    </w:rPr>
  </w:style>
  <w:style w:type="paragraph" w:styleId="Ttulo">
    <w:name w:val="Title"/>
    <w:next w:val="Normal"/>
    <w:link w:val="TtuloCar"/>
    <w:uiPriority w:val="10"/>
    <w:qFormat/>
    <w:rsid w:val="00BC4D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C4D56"/>
    <w:rPr>
      <w:rFonts w:asciiTheme="majorHAnsi" w:eastAsiaTheme="majorEastAsia" w:hAnsiTheme="majorHAnsi" w:cstheme="majorBidi"/>
      <w:color w:val="17365D" w:themeColor="text2" w:themeShade="BF"/>
      <w:spacing w:val="5"/>
      <w:kern w:val="28"/>
      <w:sz w:val="52"/>
      <w:szCs w:val="52"/>
    </w:rPr>
  </w:style>
  <w:style w:type="paragraph" w:styleId="Subttulo">
    <w:name w:val="Subtitle"/>
    <w:next w:val="Normal"/>
    <w:link w:val="SubttuloCar"/>
    <w:uiPriority w:val="11"/>
    <w:qFormat/>
    <w:rsid w:val="00BC4D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BC4D56"/>
    <w:rPr>
      <w:rFonts w:asciiTheme="majorHAnsi" w:eastAsiaTheme="majorEastAsia" w:hAnsiTheme="majorHAnsi" w:cstheme="majorBidi"/>
      <w:i/>
      <w:iCs/>
      <w:color w:val="4F81BD" w:themeColor="accent1"/>
      <w:spacing w:val="15"/>
      <w:sz w:val="24"/>
      <w:szCs w:val="24"/>
    </w:rPr>
  </w:style>
  <w:style w:type="character" w:styleId="Textoennegrita">
    <w:name w:val="Strong"/>
    <w:uiPriority w:val="22"/>
    <w:qFormat/>
    <w:rsid w:val="00BC4D56"/>
    <w:rPr>
      <w:b/>
      <w:bCs/>
    </w:rPr>
  </w:style>
  <w:style w:type="character" w:styleId="nfasis">
    <w:name w:val="Emphasis"/>
    <w:uiPriority w:val="20"/>
    <w:qFormat/>
    <w:rsid w:val="00BC4D56"/>
    <w:rPr>
      <w:i/>
      <w:iCs/>
    </w:rPr>
  </w:style>
  <w:style w:type="paragraph" w:styleId="Sinespaciado">
    <w:name w:val="No Spacing"/>
    <w:basedOn w:val="Normal"/>
    <w:uiPriority w:val="1"/>
    <w:qFormat/>
    <w:rsid w:val="00BC4D56"/>
    <w:pPr>
      <w:spacing w:after="0" w:line="240" w:lineRule="auto"/>
    </w:pPr>
  </w:style>
  <w:style w:type="paragraph" w:styleId="Prrafodelista">
    <w:name w:val="List Paragraph"/>
    <w:basedOn w:val="Normal"/>
    <w:uiPriority w:val="34"/>
    <w:qFormat/>
    <w:rsid w:val="00BC4D56"/>
    <w:pPr>
      <w:ind w:left="720"/>
      <w:contextualSpacing/>
    </w:pPr>
  </w:style>
  <w:style w:type="paragraph" w:styleId="Cita">
    <w:name w:val="Quote"/>
    <w:basedOn w:val="Normal"/>
    <w:next w:val="Normal"/>
    <w:link w:val="CitaCar"/>
    <w:uiPriority w:val="29"/>
    <w:qFormat/>
    <w:rsid w:val="00BC4D56"/>
    <w:rPr>
      <w:i/>
      <w:iCs/>
      <w:color w:val="000000" w:themeColor="text1"/>
    </w:rPr>
  </w:style>
  <w:style w:type="character" w:customStyle="1" w:styleId="CitaCar">
    <w:name w:val="Cita Car"/>
    <w:basedOn w:val="Fuentedeprrafopredeter"/>
    <w:link w:val="Cita"/>
    <w:uiPriority w:val="29"/>
    <w:rsid w:val="00BC4D56"/>
    <w:rPr>
      <w:i/>
      <w:iCs/>
      <w:color w:val="000000" w:themeColor="text1"/>
    </w:rPr>
  </w:style>
  <w:style w:type="paragraph" w:styleId="Citadestacada">
    <w:name w:val="Intense Quote"/>
    <w:basedOn w:val="Normal"/>
    <w:next w:val="Normal"/>
    <w:link w:val="CitadestacadaCar"/>
    <w:uiPriority w:val="30"/>
    <w:qFormat/>
    <w:rsid w:val="00BC4D56"/>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C4D56"/>
    <w:rPr>
      <w:b/>
      <w:bCs/>
      <w:i/>
      <w:iCs/>
      <w:color w:val="4F81BD" w:themeColor="accent1"/>
    </w:rPr>
  </w:style>
  <w:style w:type="character" w:styleId="nfasissutil">
    <w:name w:val="Subtle Emphasis"/>
    <w:uiPriority w:val="19"/>
    <w:qFormat/>
    <w:rsid w:val="00BC4D56"/>
    <w:rPr>
      <w:i/>
      <w:iCs/>
      <w:color w:val="808080" w:themeColor="text1" w:themeTint="7F"/>
    </w:rPr>
  </w:style>
  <w:style w:type="character" w:styleId="nfasisintenso">
    <w:name w:val="Intense Emphasis"/>
    <w:uiPriority w:val="21"/>
    <w:qFormat/>
    <w:rsid w:val="00BC4D56"/>
    <w:rPr>
      <w:b/>
      <w:bCs/>
      <w:i/>
      <w:iCs/>
      <w:color w:val="4F81BD" w:themeColor="accent1"/>
    </w:rPr>
  </w:style>
  <w:style w:type="character" w:styleId="Referenciasutil">
    <w:name w:val="Subtle Reference"/>
    <w:uiPriority w:val="31"/>
    <w:qFormat/>
    <w:rsid w:val="00BC4D56"/>
    <w:rPr>
      <w:smallCaps/>
      <w:color w:val="C0504D" w:themeColor="accent2"/>
      <w:u w:val="single"/>
    </w:rPr>
  </w:style>
  <w:style w:type="character" w:styleId="Referenciaintensa">
    <w:name w:val="Intense Reference"/>
    <w:uiPriority w:val="32"/>
    <w:qFormat/>
    <w:rsid w:val="00BC4D56"/>
    <w:rPr>
      <w:b/>
      <w:bCs/>
      <w:smallCaps/>
      <w:color w:val="C0504D" w:themeColor="accent2"/>
      <w:spacing w:val="5"/>
      <w:u w:val="single"/>
    </w:rPr>
  </w:style>
  <w:style w:type="character" w:styleId="Ttulodellibro">
    <w:name w:val="Book Title"/>
    <w:uiPriority w:val="33"/>
    <w:qFormat/>
    <w:rsid w:val="00BC4D56"/>
    <w:rPr>
      <w:b/>
      <w:bCs/>
      <w:smallCaps/>
      <w:spacing w:val="5"/>
    </w:rPr>
  </w:style>
  <w:style w:type="paragraph" w:styleId="TtulodeTDC">
    <w:name w:val="TOC Heading"/>
    <w:basedOn w:val="Ttulo1"/>
    <w:next w:val="Normal"/>
    <w:uiPriority w:val="39"/>
    <w:semiHidden/>
    <w:unhideWhenUsed/>
    <w:qFormat/>
    <w:rsid w:val="00BC4D56"/>
    <w:pPr>
      <w:outlineLvl w:val="9"/>
    </w:pPr>
  </w:style>
  <w:style w:type="paragraph" w:styleId="Encabezado">
    <w:name w:val="header"/>
    <w:basedOn w:val="Normal"/>
    <w:link w:val="EncabezadoCar"/>
    <w:uiPriority w:val="99"/>
    <w:rsid w:val="00C7727E"/>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C7727E"/>
  </w:style>
  <w:style w:type="paragraph" w:styleId="Piedepgina">
    <w:name w:val="footer"/>
    <w:basedOn w:val="Normal"/>
    <w:link w:val="PiedepginaCar"/>
    <w:uiPriority w:val="99"/>
    <w:rsid w:val="00C7727E"/>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C7727E"/>
  </w:style>
  <w:style w:type="character" w:styleId="Refdecomentario">
    <w:name w:val="annotation reference"/>
    <w:basedOn w:val="Fuentedeprrafopredeter"/>
    <w:rsid w:val="002B1BF6"/>
    <w:rPr>
      <w:sz w:val="16"/>
      <w:szCs w:val="16"/>
    </w:rPr>
  </w:style>
  <w:style w:type="paragraph" w:styleId="Textocomentario">
    <w:name w:val="annotation text"/>
    <w:basedOn w:val="Normal"/>
    <w:link w:val="TextocomentarioCar"/>
    <w:rsid w:val="002B1BF6"/>
    <w:pPr>
      <w:spacing w:line="240" w:lineRule="auto"/>
    </w:pPr>
    <w:rPr>
      <w:sz w:val="20"/>
      <w:szCs w:val="20"/>
    </w:rPr>
  </w:style>
  <w:style w:type="character" w:customStyle="1" w:styleId="TextocomentarioCar">
    <w:name w:val="Texto comentario Car"/>
    <w:basedOn w:val="Fuentedeprrafopredeter"/>
    <w:link w:val="Textocomentario"/>
    <w:rsid w:val="002B1BF6"/>
    <w:rPr>
      <w:sz w:val="20"/>
      <w:szCs w:val="20"/>
    </w:rPr>
  </w:style>
  <w:style w:type="paragraph" w:styleId="Asuntodelcomentario">
    <w:name w:val="annotation subject"/>
    <w:basedOn w:val="Textocomentario"/>
    <w:next w:val="Textocomentario"/>
    <w:link w:val="AsuntodelcomentarioCar"/>
    <w:rsid w:val="002B1BF6"/>
    <w:rPr>
      <w:b/>
      <w:bCs/>
    </w:rPr>
  </w:style>
  <w:style w:type="character" w:customStyle="1" w:styleId="AsuntodelcomentarioCar">
    <w:name w:val="Asunto del comentario Car"/>
    <w:basedOn w:val="TextocomentarioCar"/>
    <w:link w:val="Asuntodelcomentario"/>
    <w:rsid w:val="002B1BF6"/>
    <w:rPr>
      <w:b/>
      <w:bCs/>
      <w:sz w:val="20"/>
      <w:szCs w:val="20"/>
    </w:rPr>
  </w:style>
  <w:style w:type="table" w:styleId="Tablaconcuadrcula">
    <w:name w:val="Table Grid"/>
    <w:basedOn w:val="Tablanormal"/>
    <w:rsid w:val="00D763C2"/>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5">
    <w:name w:val="Light Grid Accent 5"/>
    <w:basedOn w:val="Tablanormal"/>
    <w:uiPriority w:val="62"/>
    <w:rsid w:val="00D763C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tulo1">
    <w:name w:val="heading 1"/>
    <w:basedOn w:val="Normal"/>
    <w:next w:val="Normal"/>
    <w:link w:val="Ttulo1Car"/>
    <w:uiPriority w:val="9"/>
    <w:qFormat/>
    <w:rsid w:val="00BC4D56"/>
    <w:pPr>
      <w:keepNext/>
      <w:keepLines/>
      <w:pBdr>
        <w:bottom w:val="double" w:sz="4" w:space="1" w:color="4F81BD" w:themeColor="accent1"/>
      </w:pBdr>
      <w:spacing w:before="840" w:after="600"/>
      <w:outlineLvl w:val="0"/>
    </w:pPr>
    <w:rPr>
      <w:rFonts w:ascii="Georgia" w:eastAsiaTheme="majorEastAsia" w:hAnsi="Georgia" w:cstheme="majorBidi"/>
      <w:b/>
      <w:bCs/>
      <w:i/>
      <w:caps/>
      <w:color w:val="4F81BD" w:themeColor="accent1"/>
      <w:sz w:val="44"/>
      <w:szCs w:val="44"/>
    </w:rPr>
  </w:style>
  <w:style w:type="paragraph" w:styleId="Ttulo2">
    <w:name w:val="heading 2"/>
    <w:basedOn w:val="Normal"/>
    <w:next w:val="Normal"/>
    <w:link w:val="Ttulo2Car"/>
    <w:uiPriority w:val="9"/>
    <w:unhideWhenUsed/>
    <w:qFormat/>
    <w:rsid w:val="00F82B38"/>
    <w:pPr>
      <w:keepNext/>
      <w:keepLines/>
      <w:spacing w:after="480"/>
      <w:ind w:left="567"/>
      <w:outlineLvl w:val="1"/>
    </w:pPr>
    <w:rPr>
      <w:rFonts w:ascii="Comic Sans MS" w:eastAsiaTheme="majorEastAsia" w:hAnsi="Comic Sans MS" w:cstheme="majorBidi"/>
      <w:b/>
      <w:bCs/>
      <w:color w:val="4F81BD" w:themeColor="accent1"/>
      <w:sz w:val="32"/>
      <w:szCs w:val="32"/>
    </w:rPr>
  </w:style>
  <w:style w:type="paragraph" w:styleId="Ttulo3">
    <w:name w:val="heading 3"/>
    <w:basedOn w:val="Normal"/>
    <w:next w:val="Normal"/>
    <w:link w:val="Ttulo3Car"/>
    <w:uiPriority w:val="9"/>
    <w:unhideWhenUsed/>
    <w:qFormat/>
    <w:rsid w:val="00F82B38"/>
    <w:pPr>
      <w:keepNext/>
      <w:keepLines/>
      <w:spacing w:after="240"/>
      <w:ind w:left="851"/>
      <w:outlineLvl w:val="2"/>
    </w:pPr>
    <w:rPr>
      <w:rFonts w:ascii="Arial Black" w:eastAsiaTheme="majorEastAsia" w:hAnsi="Arial Black" w:cstheme="majorBidi"/>
      <w:b/>
      <w:bCs/>
      <w:color w:val="4F81BD" w:themeColor="accent1"/>
      <w:sz w:val="24"/>
      <w:szCs w:val="24"/>
    </w:rPr>
  </w:style>
  <w:style w:type="paragraph" w:styleId="Ttulo4">
    <w:name w:val="heading 4"/>
    <w:basedOn w:val="Normal"/>
    <w:next w:val="Normal"/>
    <w:link w:val="Ttulo4Car"/>
    <w:uiPriority w:val="9"/>
    <w:semiHidden/>
    <w:unhideWhenUsed/>
    <w:qFormat/>
    <w:rsid w:val="00BC4D5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BC4D56"/>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BC4D5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BC4D5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BC4D5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BC4D5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uiPriority w:val="35"/>
    <w:unhideWhenUsed/>
    <w:qFormat/>
    <w:rsid w:val="00BC4D56"/>
    <w:pPr>
      <w:spacing w:line="240" w:lineRule="auto"/>
    </w:pPr>
    <w:rPr>
      <w:b/>
      <w:bCs/>
      <w:color w:val="4F81BD" w:themeColor="accent1"/>
      <w:sz w:val="18"/>
      <w:szCs w:val="18"/>
    </w:rPr>
  </w:style>
  <w:style w:type="paragraph" w:styleId="Textoindependiente">
    <w:name w:val="Body Text"/>
    <w:basedOn w:val="Normal"/>
    <w:rsid w:val="008604FD"/>
    <w:pPr>
      <w:jc w:val="both"/>
    </w:pPr>
    <w:rPr>
      <w:rFonts w:ascii="Arial" w:hAnsi="Arial"/>
    </w:rPr>
  </w:style>
  <w:style w:type="paragraph" w:styleId="Textonotapie">
    <w:name w:val="footnote text"/>
    <w:basedOn w:val="Normal"/>
    <w:semiHidden/>
    <w:rsid w:val="008604FD"/>
  </w:style>
  <w:style w:type="character" w:styleId="Refdenotaalpie">
    <w:name w:val="footnote reference"/>
    <w:basedOn w:val="Fuentedeprrafopredeter"/>
    <w:semiHidden/>
    <w:rsid w:val="008604FD"/>
    <w:rPr>
      <w:vertAlign w:val="superscript"/>
    </w:rPr>
  </w:style>
  <w:style w:type="paragraph" w:customStyle="1" w:styleId="sous-titreVL">
    <w:name w:val="sous-titre VL"/>
    <w:basedOn w:val="Normal"/>
    <w:rsid w:val="009C591B"/>
    <w:pPr>
      <w:spacing w:after="240"/>
      <w:ind w:left="851"/>
      <w:jc w:val="both"/>
    </w:pPr>
    <w:rPr>
      <w:rFonts w:ascii="Arial Narrow" w:hAnsi="Arial Narrow"/>
      <w:b/>
      <w:bCs/>
      <w:sz w:val="24"/>
      <w:u w:val="single"/>
    </w:rPr>
  </w:style>
  <w:style w:type="paragraph" w:styleId="TDC1">
    <w:name w:val="toc 1"/>
    <w:basedOn w:val="Normal"/>
    <w:next w:val="Normal"/>
    <w:autoRedefine/>
    <w:semiHidden/>
    <w:rsid w:val="00435F04"/>
    <w:pPr>
      <w:spacing w:before="120" w:after="120"/>
    </w:pPr>
    <w:rPr>
      <w:b/>
      <w:bCs/>
      <w:caps/>
    </w:rPr>
  </w:style>
  <w:style w:type="paragraph" w:styleId="TDC2">
    <w:name w:val="toc 2"/>
    <w:basedOn w:val="Normal"/>
    <w:next w:val="Normal"/>
    <w:autoRedefine/>
    <w:semiHidden/>
    <w:rsid w:val="00435F04"/>
    <w:pPr>
      <w:ind w:left="200"/>
    </w:pPr>
    <w:rPr>
      <w:smallCaps/>
    </w:rPr>
  </w:style>
  <w:style w:type="paragraph" w:styleId="TDC3">
    <w:name w:val="toc 3"/>
    <w:basedOn w:val="Normal"/>
    <w:next w:val="Normal"/>
    <w:autoRedefine/>
    <w:semiHidden/>
    <w:rsid w:val="00435F04"/>
    <w:pPr>
      <w:ind w:left="400"/>
    </w:pPr>
    <w:rPr>
      <w:i/>
      <w:iCs/>
    </w:rPr>
  </w:style>
  <w:style w:type="paragraph" w:styleId="TDC4">
    <w:name w:val="toc 4"/>
    <w:basedOn w:val="Normal"/>
    <w:next w:val="Normal"/>
    <w:autoRedefine/>
    <w:semiHidden/>
    <w:rsid w:val="00435F04"/>
    <w:pPr>
      <w:ind w:left="600"/>
    </w:pPr>
    <w:rPr>
      <w:sz w:val="18"/>
      <w:szCs w:val="18"/>
    </w:rPr>
  </w:style>
  <w:style w:type="paragraph" w:styleId="TDC5">
    <w:name w:val="toc 5"/>
    <w:basedOn w:val="Normal"/>
    <w:next w:val="Normal"/>
    <w:autoRedefine/>
    <w:semiHidden/>
    <w:rsid w:val="00435F04"/>
    <w:pPr>
      <w:ind w:left="800"/>
    </w:pPr>
    <w:rPr>
      <w:sz w:val="18"/>
      <w:szCs w:val="18"/>
    </w:rPr>
  </w:style>
  <w:style w:type="paragraph" w:styleId="TDC6">
    <w:name w:val="toc 6"/>
    <w:basedOn w:val="Normal"/>
    <w:next w:val="Normal"/>
    <w:autoRedefine/>
    <w:semiHidden/>
    <w:rsid w:val="00435F04"/>
    <w:pPr>
      <w:ind w:left="1000"/>
    </w:pPr>
    <w:rPr>
      <w:sz w:val="18"/>
      <w:szCs w:val="18"/>
    </w:rPr>
  </w:style>
  <w:style w:type="paragraph" w:styleId="TDC7">
    <w:name w:val="toc 7"/>
    <w:basedOn w:val="Normal"/>
    <w:next w:val="Normal"/>
    <w:autoRedefine/>
    <w:semiHidden/>
    <w:rsid w:val="00435F04"/>
    <w:pPr>
      <w:ind w:left="1200"/>
    </w:pPr>
    <w:rPr>
      <w:sz w:val="18"/>
      <w:szCs w:val="18"/>
    </w:rPr>
  </w:style>
  <w:style w:type="paragraph" w:styleId="TDC8">
    <w:name w:val="toc 8"/>
    <w:basedOn w:val="Normal"/>
    <w:next w:val="Normal"/>
    <w:autoRedefine/>
    <w:semiHidden/>
    <w:rsid w:val="00435F04"/>
    <w:pPr>
      <w:ind w:left="1400"/>
    </w:pPr>
    <w:rPr>
      <w:sz w:val="18"/>
      <w:szCs w:val="18"/>
    </w:rPr>
  </w:style>
  <w:style w:type="paragraph" w:styleId="TDC9">
    <w:name w:val="toc 9"/>
    <w:basedOn w:val="Normal"/>
    <w:next w:val="Normal"/>
    <w:autoRedefine/>
    <w:semiHidden/>
    <w:rsid w:val="00435F04"/>
    <w:pPr>
      <w:ind w:left="1600"/>
    </w:pPr>
    <w:rPr>
      <w:sz w:val="18"/>
      <w:szCs w:val="18"/>
    </w:rPr>
  </w:style>
  <w:style w:type="character" w:styleId="Hipervnculo">
    <w:name w:val="Hyperlink"/>
    <w:basedOn w:val="Fuentedeprrafopredeter"/>
    <w:rsid w:val="00435F04"/>
    <w:rPr>
      <w:color w:val="0000FF"/>
      <w:u w:val="single"/>
    </w:rPr>
  </w:style>
  <w:style w:type="paragraph" w:styleId="Textodeglobo">
    <w:name w:val="Balloon Text"/>
    <w:basedOn w:val="Normal"/>
    <w:link w:val="TextodegloboCar"/>
    <w:rsid w:val="0013531D"/>
    <w:rPr>
      <w:rFonts w:ascii="Tahoma" w:hAnsi="Tahoma" w:cs="Tahoma"/>
      <w:sz w:val="16"/>
      <w:szCs w:val="16"/>
    </w:rPr>
  </w:style>
  <w:style w:type="character" w:customStyle="1" w:styleId="TextodegloboCar">
    <w:name w:val="Texto de globo Car"/>
    <w:basedOn w:val="Fuentedeprrafopredeter"/>
    <w:link w:val="Textodeglobo"/>
    <w:rsid w:val="0013531D"/>
    <w:rPr>
      <w:rFonts w:ascii="Tahoma" w:hAnsi="Tahoma" w:cs="Tahoma"/>
      <w:sz w:val="16"/>
      <w:szCs w:val="16"/>
    </w:rPr>
  </w:style>
  <w:style w:type="character" w:customStyle="1" w:styleId="Ttulo1Car">
    <w:name w:val="Título 1 Car"/>
    <w:basedOn w:val="Fuentedeprrafopredeter"/>
    <w:link w:val="Ttulo1"/>
    <w:uiPriority w:val="9"/>
    <w:rsid w:val="00BC4D56"/>
    <w:rPr>
      <w:rFonts w:ascii="Georgia" w:eastAsiaTheme="majorEastAsia" w:hAnsi="Georgia" w:cstheme="majorBidi"/>
      <w:b/>
      <w:bCs/>
      <w:i/>
      <w:caps/>
      <w:color w:val="4F81BD" w:themeColor="accent1"/>
      <w:sz w:val="44"/>
      <w:szCs w:val="44"/>
    </w:rPr>
  </w:style>
  <w:style w:type="character" w:customStyle="1" w:styleId="Ttulo2Car">
    <w:name w:val="Título 2 Car"/>
    <w:basedOn w:val="Fuentedeprrafopredeter"/>
    <w:link w:val="Ttulo2"/>
    <w:uiPriority w:val="9"/>
    <w:rsid w:val="00F82B38"/>
    <w:rPr>
      <w:rFonts w:ascii="Comic Sans MS" w:eastAsiaTheme="majorEastAsia" w:hAnsi="Comic Sans MS" w:cstheme="majorBidi"/>
      <w:b/>
      <w:bCs/>
      <w:color w:val="4F81BD" w:themeColor="accent1"/>
      <w:sz w:val="32"/>
      <w:szCs w:val="32"/>
    </w:rPr>
  </w:style>
  <w:style w:type="character" w:customStyle="1" w:styleId="Ttulo3Car">
    <w:name w:val="Título 3 Car"/>
    <w:basedOn w:val="Fuentedeprrafopredeter"/>
    <w:link w:val="Ttulo3"/>
    <w:uiPriority w:val="9"/>
    <w:rsid w:val="00F82B38"/>
    <w:rPr>
      <w:rFonts w:ascii="Arial Black" w:eastAsiaTheme="majorEastAsia" w:hAnsi="Arial Black" w:cstheme="majorBidi"/>
      <w:b/>
      <w:bCs/>
      <w:color w:val="4F81BD" w:themeColor="accent1"/>
      <w:sz w:val="24"/>
      <w:szCs w:val="24"/>
    </w:rPr>
  </w:style>
  <w:style w:type="character" w:customStyle="1" w:styleId="Ttulo4Car">
    <w:name w:val="Título 4 Car"/>
    <w:basedOn w:val="Fuentedeprrafopredeter"/>
    <w:link w:val="Ttulo4"/>
    <w:uiPriority w:val="9"/>
    <w:semiHidden/>
    <w:rsid w:val="00BC4D56"/>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BC4D56"/>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BC4D56"/>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BC4D56"/>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BC4D56"/>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BC4D56"/>
    <w:rPr>
      <w:rFonts w:asciiTheme="majorHAnsi" w:eastAsiaTheme="majorEastAsia" w:hAnsiTheme="majorHAnsi" w:cstheme="majorBidi"/>
      <w:i/>
      <w:iCs/>
      <w:color w:val="404040" w:themeColor="text1" w:themeTint="BF"/>
      <w:sz w:val="20"/>
      <w:szCs w:val="20"/>
    </w:rPr>
  </w:style>
  <w:style w:type="paragraph" w:styleId="Ttulo">
    <w:name w:val="Title"/>
    <w:next w:val="Normal"/>
    <w:link w:val="TtuloCar"/>
    <w:uiPriority w:val="10"/>
    <w:qFormat/>
    <w:rsid w:val="00BC4D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C4D56"/>
    <w:rPr>
      <w:rFonts w:asciiTheme="majorHAnsi" w:eastAsiaTheme="majorEastAsia" w:hAnsiTheme="majorHAnsi" w:cstheme="majorBidi"/>
      <w:color w:val="17365D" w:themeColor="text2" w:themeShade="BF"/>
      <w:spacing w:val="5"/>
      <w:kern w:val="28"/>
      <w:sz w:val="52"/>
      <w:szCs w:val="52"/>
    </w:rPr>
  </w:style>
  <w:style w:type="paragraph" w:styleId="Subttulo">
    <w:name w:val="Subtitle"/>
    <w:next w:val="Normal"/>
    <w:link w:val="SubttuloCar"/>
    <w:uiPriority w:val="11"/>
    <w:qFormat/>
    <w:rsid w:val="00BC4D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BC4D56"/>
    <w:rPr>
      <w:rFonts w:asciiTheme="majorHAnsi" w:eastAsiaTheme="majorEastAsia" w:hAnsiTheme="majorHAnsi" w:cstheme="majorBidi"/>
      <w:i/>
      <w:iCs/>
      <w:color w:val="4F81BD" w:themeColor="accent1"/>
      <w:spacing w:val="15"/>
      <w:sz w:val="24"/>
      <w:szCs w:val="24"/>
    </w:rPr>
  </w:style>
  <w:style w:type="character" w:styleId="Textoennegrita">
    <w:name w:val="Strong"/>
    <w:uiPriority w:val="22"/>
    <w:qFormat/>
    <w:rsid w:val="00BC4D56"/>
    <w:rPr>
      <w:b/>
      <w:bCs/>
    </w:rPr>
  </w:style>
  <w:style w:type="character" w:styleId="nfasis">
    <w:name w:val="Emphasis"/>
    <w:uiPriority w:val="20"/>
    <w:qFormat/>
    <w:rsid w:val="00BC4D56"/>
    <w:rPr>
      <w:i/>
      <w:iCs/>
    </w:rPr>
  </w:style>
  <w:style w:type="paragraph" w:styleId="Sinespaciado">
    <w:name w:val="No Spacing"/>
    <w:basedOn w:val="Normal"/>
    <w:uiPriority w:val="1"/>
    <w:qFormat/>
    <w:rsid w:val="00BC4D56"/>
    <w:pPr>
      <w:spacing w:after="0" w:line="240" w:lineRule="auto"/>
    </w:pPr>
  </w:style>
  <w:style w:type="paragraph" w:styleId="Prrafodelista">
    <w:name w:val="List Paragraph"/>
    <w:basedOn w:val="Normal"/>
    <w:uiPriority w:val="34"/>
    <w:qFormat/>
    <w:rsid w:val="00BC4D56"/>
    <w:pPr>
      <w:ind w:left="720"/>
      <w:contextualSpacing/>
    </w:pPr>
  </w:style>
  <w:style w:type="paragraph" w:styleId="Cita">
    <w:name w:val="Quote"/>
    <w:basedOn w:val="Normal"/>
    <w:next w:val="Normal"/>
    <w:link w:val="CitaCar"/>
    <w:uiPriority w:val="29"/>
    <w:qFormat/>
    <w:rsid w:val="00BC4D56"/>
    <w:rPr>
      <w:i/>
      <w:iCs/>
      <w:color w:val="000000" w:themeColor="text1"/>
    </w:rPr>
  </w:style>
  <w:style w:type="character" w:customStyle="1" w:styleId="CitaCar">
    <w:name w:val="Cita Car"/>
    <w:basedOn w:val="Fuentedeprrafopredeter"/>
    <w:link w:val="Cita"/>
    <w:uiPriority w:val="29"/>
    <w:rsid w:val="00BC4D56"/>
    <w:rPr>
      <w:i/>
      <w:iCs/>
      <w:color w:val="000000" w:themeColor="text1"/>
    </w:rPr>
  </w:style>
  <w:style w:type="paragraph" w:styleId="Citadestacada">
    <w:name w:val="Intense Quote"/>
    <w:basedOn w:val="Normal"/>
    <w:next w:val="Normal"/>
    <w:link w:val="CitadestacadaCar"/>
    <w:uiPriority w:val="30"/>
    <w:qFormat/>
    <w:rsid w:val="00BC4D56"/>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C4D56"/>
    <w:rPr>
      <w:b/>
      <w:bCs/>
      <w:i/>
      <w:iCs/>
      <w:color w:val="4F81BD" w:themeColor="accent1"/>
    </w:rPr>
  </w:style>
  <w:style w:type="character" w:styleId="nfasissutil">
    <w:name w:val="Subtle Emphasis"/>
    <w:uiPriority w:val="19"/>
    <w:qFormat/>
    <w:rsid w:val="00BC4D56"/>
    <w:rPr>
      <w:i/>
      <w:iCs/>
      <w:color w:val="808080" w:themeColor="text1" w:themeTint="7F"/>
    </w:rPr>
  </w:style>
  <w:style w:type="character" w:styleId="nfasisintenso">
    <w:name w:val="Intense Emphasis"/>
    <w:uiPriority w:val="21"/>
    <w:qFormat/>
    <w:rsid w:val="00BC4D56"/>
    <w:rPr>
      <w:b/>
      <w:bCs/>
      <w:i/>
      <w:iCs/>
      <w:color w:val="4F81BD" w:themeColor="accent1"/>
    </w:rPr>
  </w:style>
  <w:style w:type="character" w:styleId="Referenciasutil">
    <w:name w:val="Subtle Reference"/>
    <w:uiPriority w:val="31"/>
    <w:qFormat/>
    <w:rsid w:val="00BC4D56"/>
    <w:rPr>
      <w:smallCaps/>
      <w:color w:val="C0504D" w:themeColor="accent2"/>
      <w:u w:val="single"/>
    </w:rPr>
  </w:style>
  <w:style w:type="character" w:styleId="Referenciaintensa">
    <w:name w:val="Intense Reference"/>
    <w:uiPriority w:val="32"/>
    <w:qFormat/>
    <w:rsid w:val="00BC4D56"/>
    <w:rPr>
      <w:b/>
      <w:bCs/>
      <w:smallCaps/>
      <w:color w:val="C0504D" w:themeColor="accent2"/>
      <w:spacing w:val="5"/>
      <w:u w:val="single"/>
    </w:rPr>
  </w:style>
  <w:style w:type="character" w:styleId="Ttulodellibro">
    <w:name w:val="Book Title"/>
    <w:uiPriority w:val="33"/>
    <w:qFormat/>
    <w:rsid w:val="00BC4D56"/>
    <w:rPr>
      <w:b/>
      <w:bCs/>
      <w:smallCaps/>
      <w:spacing w:val="5"/>
    </w:rPr>
  </w:style>
  <w:style w:type="paragraph" w:styleId="TtulodeTDC">
    <w:name w:val="TOC Heading"/>
    <w:basedOn w:val="Ttulo1"/>
    <w:next w:val="Normal"/>
    <w:uiPriority w:val="39"/>
    <w:semiHidden/>
    <w:unhideWhenUsed/>
    <w:qFormat/>
    <w:rsid w:val="00BC4D56"/>
    <w:pPr>
      <w:outlineLvl w:val="9"/>
    </w:pPr>
  </w:style>
  <w:style w:type="paragraph" w:styleId="Encabezado">
    <w:name w:val="header"/>
    <w:basedOn w:val="Normal"/>
    <w:link w:val="EncabezadoCar"/>
    <w:uiPriority w:val="99"/>
    <w:rsid w:val="00C7727E"/>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C7727E"/>
  </w:style>
  <w:style w:type="paragraph" w:styleId="Piedepgina">
    <w:name w:val="footer"/>
    <w:basedOn w:val="Normal"/>
    <w:link w:val="PiedepginaCar"/>
    <w:uiPriority w:val="99"/>
    <w:rsid w:val="00C7727E"/>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C7727E"/>
  </w:style>
  <w:style w:type="character" w:styleId="Refdecomentario">
    <w:name w:val="annotation reference"/>
    <w:basedOn w:val="Fuentedeprrafopredeter"/>
    <w:rsid w:val="002B1BF6"/>
    <w:rPr>
      <w:sz w:val="16"/>
      <w:szCs w:val="16"/>
    </w:rPr>
  </w:style>
  <w:style w:type="paragraph" w:styleId="Textocomentario">
    <w:name w:val="annotation text"/>
    <w:basedOn w:val="Normal"/>
    <w:link w:val="TextocomentarioCar"/>
    <w:rsid w:val="002B1BF6"/>
    <w:pPr>
      <w:spacing w:line="240" w:lineRule="auto"/>
    </w:pPr>
    <w:rPr>
      <w:sz w:val="20"/>
      <w:szCs w:val="20"/>
    </w:rPr>
  </w:style>
  <w:style w:type="character" w:customStyle="1" w:styleId="TextocomentarioCar">
    <w:name w:val="Texto comentario Car"/>
    <w:basedOn w:val="Fuentedeprrafopredeter"/>
    <w:link w:val="Textocomentario"/>
    <w:rsid w:val="002B1BF6"/>
    <w:rPr>
      <w:sz w:val="20"/>
      <w:szCs w:val="20"/>
    </w:rPr>
  </w:style>
  <w:style w:type="paragraph" w:styleId="Asuntodelcomentario">
    <w:name w:val="annotation subject"/>
    <w:basedOn w:val="Textocomentario"/>
    <w:next w:val="Textocomentario"/>
    <w:link w:val="AsuntodelcomentarioCar"/>
    <w:rsid w:val="002B1BF6"/>
    <w:rPr>
      <w:b/>
      <w:bCs/>
    </w:rPr>
  </w:style>
  <w:style w:type="character" w:customStyle="1" w:styleId="AsuntodelcomentarioCar">
    <w:name w:val="Asunto del comentario Car"/>
    <w:basedOn w:val="TextocomentarioCar"/>
    <w:link w:val="Asuntodelcomentario"/>
    <w:rsid w:val="002B1BF6"/>
    <w:rPr>
      <w:b/>
      <w:bCs/>
      <w:sz w:val="20"/>
      <w:szCs w:val="20"/>
    </w:rPr>
  </w:style>
  <w:style w:type="table" w:styleId="Tablaconcuadrcula">
    <w:name w:val="Table Grid"/>
    <w:basedOn w:val="Tablanormal"/>
    <w:rsid w:val="00D763C2"/>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5">
    <w:name w:val="Light Grid Accent 5"/>
    <w:basedOn w:val="Tablanormal"/>
    <w:uiPriority w:val="62"/>
    <w:rsid w:val="00D763C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B8911-60DD-45CC-A2B2-2C5B5891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2093</Words>
  <Characters>11516</Characters>
  <Application>Microsoft Office Word</Application>
  <DocSecurity>0</DocSecurity>
  <Lines>95</Lines>
  <Paragraphs>27</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CONDUIRE</vt:lpstr>
    </vt:vector>
  </TitlesOfParts>
  <Company/>
  <LinksUpToDate>false</LinksUpToDate>
  <CharactersWithSpaces>13582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Béatrice RENAUDINEAU</dc:creator>
  <cp:lastModifiedBy>MBG</cp:lastModifiedBy>
  <cp:revision>2</cp:revision>
  <cp:lastPrinted>2000-01-24T10:50:00Z</cp:lastPrinted>
  <dcterms:created xsi:type="dcterms:W3CDTF">2010-07-04T20:07:00Z</dcterms:created>
  <dcterms:modified xsi:type="dcterms:W3CDTF">2010-07-04T20:07:00Z</dcterms:modified>
</cp:coreProperties>
</file>